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7D9" w:rsidRDefault="00F807D9">
      <w:pPr>
        <w:spacing w:line="480" w:lineRule="exact"/>
        <w:jc w:val="center"/>
        <w:rPr>
          <w:rFonts w:ascii="宋体"/>
          <w:b/>
          <w:sz w:val="36"/>
          <w:szCs w:val="36"/>
        </w:rPr>
      </w:pPr>
      <w:r>
        <w:rPr>
          <w:rFonts w:ascii="宋体" w:hAnsi="宋体" w:hint="eastAsia"/>
          <w:b/>
          <w:sz w:val="36"/>
          <w:szCs w:val="36"/>
        </w:rPr>
        <w:t>江门市</w:t>
      </w:r>
      <w:r w:rsidRPr="00BC0D87">
        <w:rPr>
          <w:rFonts w:ascii="宋体" w:hAnsi="宋体"/>
          <w:b/>
          <w:sz w:val="36"/>
          <w:szCs w:val="36"/>
        </w:rPr>
        <w:t>JCR2018-</w:t>
      </w:r>
      <w:r>
        <w:rPr>
          <w:rFonts w:ascii="宋体" w:hAnsi="宋体"/>
          <w:b/>
          <w:sz w:val="36"/>
          <w:szCs w:val="36"/>
        </w:rPr>
        <w:t>212</w:t>
      </w:r>
      <w:r>
        <w:rPr>
          <w:rFonts w:ascii="宋体" w:hAnsi="宋体" w:hint="eastAsia"/>
          <w:b/>
          <w:sz w:val="36"/>
          <w:szCs w:val="36"/>
        </w:rPr>
        <w:t>（台山</w:t>
      </w:r>
      <w:r>
        <w:rPr>
          <w:rFonts w:ascii="宋体" w:hAnsi="宋体"/>
          <w:b/>
          <w:sz w:val="36"/>
          <w:szCs w:val="36"/>
        </w:rPr>
        <w:t>39</w:t>
      </w:r>
      <w:r>
        <w:rPr>
          <w:rFonts w:ascii="宋体" w:hAnsi="宋体" w:hint="eastAsia"/>
          <w:b/>
          <w:sz w:val="36"/>
          <w:szCs w:val="36"/>
        </w:rPr>
        <w:t>）</w:t>
      </w:r>
      <w:r w:rsidRPr="00BC0D87">
        <w:rPr>
          <w:rFonts w:ascii="宋体" w:hAnsi="宋体" w:hint="eastAsia"/>
          <w:b/>
          <w:sz w:val="36"/>
          <w:szCs w:val="36"/>
        </w:rPr>
        <w:t>号</w:t>
      </w:r>
      <w:r>
        <w:rPr>
          <w:rFonts w:ascii="宋体" w:hAnsi="宋体" w:hint="eastAsia"/>
          <w:b/>
          <w:sz w:val="36"/>
          <w:szCs w:val="36"/>
        </w:rPr>
        <w:t>国有建设用地使用权网上挂牌竞买须知</w:t>
      </w:r>
    </w:p>
    <w:p w:rsidR="00F807D9" w:rsidRDefault="00F807D9" w:rsidP="0049685F">
      <w:pPr>
        <w:adjustRightInd w:val="0"/>
        <w:snapToGrid w:val="0"/>
        <w:spacing w:line="500" w:lineRule="exact"/>
        <w:jc w:val="left"/>
        <w:rPr>
          <w:rFonts w:ascii="宋体"/>
          <w:b/>
          <w:sz w:val="36"/>
          <w:szCs w:val="36"/>
        </w:rPr>
      </w:pPr>
    </w:p>
    <w:p w:rsidR="00F807D9" w:rsidRDefault="00F807D9" w:rsidP="004859A5">
      <w:pPr>
        <w:adjustRightInd w:val="0"/>
        <w:snapToGrid w:val="0"/>
        <w:spacing w:line="480" w:lineRule="exact"/>
        <w:ind w:firstLine="705"/>
        <w:jc w:val="left"/>
        <w:rPr>
          <w:rFonts w:ascii="仿宋" w:eastAsia="仿宋" w:hAnsi="仿宋"/>
          <w:sz w:val="32"/>
          <w:szCs w:val="32"/>
        </w:rPr>
      </w:pPr>
      <w:r w:rsidRPr="000A31B4">
        <w:rPr>
          <w:rFonts w:ascii="仿宋" w:eastAsia="仿宋" w:hAnsi="仿宋" w:hint="eastAsia"/>
          <w:sz w:val="32"/>
          <w:szCs w:val="32"/>
        </w:rPr>
        <w:t>根据《中华人民共和国土地管理法》、《中华人民共和国城市房地产管理法》、《中华人民共和国城镇国有建设用地使用权出让和转让暂行条例》、《招标拍卖挂牌出让国有建设用地使用权规定》、《招标拍卖挂牌出让国有土地使用权规范》、《中华人民共和国电子签名法》以及《江门市国有建设用地使用权和矿业权网上挂牌交易规则》等有关规定，现以网上挂牌方式出让以下地块的国有建设用地使用权。</w:t>
      </w:r>
    </w:p>
    <w:p w:rsidR="00F807D9" w:rsidRDefault="00F807D9" w:rsidP="004859A5">
      <w:pPr>
        <w:adjustRightInd w:val="0"/>
        <w:snapToGrid w:val="0"/>
        <w:spacing w:line="480" w:lineRule="exact"/>
        <w:ind w:firstLine="705"/>
        <w:jc w:val="left"/>
        <w:rPr>
          <w:rFonts w:ascii="仿宋" w:eastAsia="仿宋" w:hAnsi="仿宋"/>
          <w:sz w:val="32"/>
          <w:szCs w:val="32"/>
        </w:rPr>
      </w:pPr>
    </w:p>
    <w:p w:rsidR="00F807D9" w:rsidRDefault="00F807D9" w:rsidP="004859A5">
      <w:pPr>
        <w:adjustRightInd w:val="0"/>
        <w:snapToGrid w:val="0"/>
        <w:spacing w:line="480" w:lineRule="exact"/>
        <w:jc w:val="center"/>
        <w:rPr>
          <w:rFonts w:ascii="仿宋" w:eastAsia="仿宋" w:hAnsi="仿宋"/>
          <w:b/>
          <w:sz w:val="36"/>
          <w:szCs w:val="36"/>
        </w:rPr>
      </w:pPr>
      <w:r w:rsidRPr="000A31B4">
        <w:rPr>
          <w:rFonts w:ascii="仿宋" w:eastAsia="仿宋" w:hAnsi="仿宋" w:hint="eastAsia"/>
          <w:b/>
          <w:sz w:val="36"/>
          <w:szCs w:val="36"/>
        </w:rPr>
        <w:t>第一部分</w:t>
      </w:r>
      <w:r w:rsidRPr="000A31B4">
        <w:rPr>
          <w:rFonts w:ascii="仿宋" w:eastAsia="仿宋" w:hAnsi="仿宋"/>
          <w:b/>
          <w:sz w:val="36"/>
          <w:szCs w:val="36"/>
        </w:rPr>
        <w:t xml:space="preserve"> </w:t>
      </w:r>
      <w:r w:rsidRPr="000A31B4">
        <w:rPr>
          <w:rFonts w:ascii="仿宋" w:eastAsia="仿宋" w:hAnsi="仿宋" w:hint="eastAsia"/>
          <w:b/>
          <w:sz w:val="36"/>
          <w:szCs w:val="36"/>
        </w:rPr>
        <w:t>交易地块信息</w:t>
      </w:r>
    </w:p>
    <w:p w:rsidR="00F807D9" w:rsidRDefault="00F807D9" w:rsidP="004859A5">
      <w:pPr>
        <w:adjustRightInd w:val="0"/>
        <w:snapToGrid w:val="0"/>
        <w:spacing w:line="480" w:lineRule="exact"/>
        <w:ind w:firstLine="703"/>
        <w:jc w:val="left"/>
        <w:rPr>
          <w:rFonts w:ascii="仿宋" w:eastAsia="仿宋" w:hAnsi="仿宋"/>
          <w:sz w:val="32"/>
          <w:szCs w:val="32"/>
        </w:rPr>
      </w:pPr>
      <w:r w:rsidRPr="000A31B4">
        <w:rPr>
          <w:rFonts w:ascii="仿宋" w:eastAsia="仿宋" w:hAnsi="仿宋" w:hint="eastAsia"/>
          <w:sz w:val="32"/>
          <w:szCs w:val="32"/>
        </w:rPr>
        <w:t>一、</w:t>
      </w:r>
      <w:r>
        <w:rPr>
          <w:rFonts w:ascii="仿宋" w:eastAsia="仿宋" w:hAnsi="仿宋" w:hint="eastAsia"/>
          <w:sz w:val="32"/>
          <w:szCs w:val="32"/>
        </w:rPr>
        <w:t>受台山市国土资源局委托，江门市公共资源交易中心台山分中心将以网上挂牌方式出让挂牌编号</w:t>
      </w:r>
      <w:r>
        <w:rPr>
          <w:rFonts w:ascii="仿宋" w:eastAsia="仿宋" w:hAnsi="仿宋"/>
          <w:sz w:val="32"/>
          <w:szCs w:val="32"/>
        </w:rPr>
        <w:t>JCR2018-212</w:t>
      </w:r>
      <w:r>
        <w:rPr>
          <w:rFonts w:ascii="仿宋" w:eastAsia="仿宋" w:hAnsi="仿宋" w:hint="eastAsia"/>
          <w:sz w:val="32"/>
          <w:szCs w:val="32"/>
        </w:rPr>
        <w:t>（台山</w:t>
      </w:r>
      <w:r>
        <w:rPr>
          <w:rFonts w:ascii="仿宋" w:eastAsia="仿宋" w:hAnsi="仿宋"/>
          <w:sz w:val="32"/>
          <w:szCs w:val="32"/>
        </w:rPr>
        <w:t>39</w:t>
      </w:r>
      <w:r>
        <w:rPr>
          <w:rFonts w:ascii="仿宋" w:eastAsia="仿宋" w:hAnsi="仿宋" w:hint="eastAsia"/>
          <w:sz w:val="32"/>
          <w:szCs w:val="32"/>
        </w:rPr>
        <w:t>）号地块的国有建设用地使用权。</w:t>
      </w:r>
    </w:p>
    <w:p w:rsidR="00F807D9" w:rsidRDefault="00F807D9" w:rsidP="004859A5">
      <w:pPr>
        <w:adjustRightInd w:val="0"/>
        <w:snapToGrid w:val="0"/>
        <w:spacing w:line="480" w:lineRule="exact"/>
        <w:ind w:firstLine="703"/>
        <w:jc w:val="left"/>
        <w:rPr>
          <w:rFonts w:ascii="仿宋" w:eastAsia="仿宋" w:hAnsi="仿宋"/>
          <w:sz w:val="32"/>
          <w:szCs w:val="32"/>
        </w:rPr>
      </w:pPr>
      <w:r>
        <w:rPr>
          <w:rFonts w:ascii="仿宋" w:eastAsia="仿宋" w:hAnsi="仿宋" w:hint="eastAsia"/>
          <w:sz w:val="32"/>
          <w:szCs w:val="32"/>
        </w:rPr>
        <w:t>二、本次国有建设用地使用权网上挂牌出让遵循公开、公平、公正和诚实信用原则。</w:t>
      </w:r>
    </w:p>
    <w:p w:rsidR="00F807D9" w:rsidRDefault="00F807D9" w:rsidP="004859A5">
      <w:pPr>
        <w:pStyle w:val="BodyTextIndent"/>
        <w:adjustRightInd w:val="0"/>
        <w:snapToGrid w:val="0"/>
        <w:spacing w:line="480" w:lineRule="exact"/>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hint="eastAsia"/>
          <w:b/>
          <w:sz w:val="32"/>
          <w:szCs w:val="32"/>
        </w:rPr>
        <w:t>挂牌出让地块的基本情况和指标要求</w:t>
      </w:r>
      <w:r>
        <w:rPr>
          <w:rFonts w:ascii="仿宋" w:eastAsia="仿宋" w:hAnsi="仿宋" w:hint="eastAsia"/>
          <w:sz w:val="32"/>
          <w:szCs w:val="32"/>
        </w:rPr>
        <w:t>（计价结算币种为人民币；计价结算单位为元）：</w:t>
      </w:r>
    </w:p>
    <w:p w:rsidR="00F807D9" w:rsidRDefault="00F807D9" w:rsidP="004859A5">
      <w:pPr>
        <w:pStyle w:val="1"/>
        <w:adjustRightInd w:val="0"/>
        <w:snapToGrid w:val="0"/>
        <w:spacing w:line="480" w:lineRule="exact"/>
        <w:ind w:firstLine="420"/>
        <w:rPr>
          <w:rFonts w:ascii="仿宋" w:eastAsia="仿宋" w:hAnsi="仿宋"/>
          <w:sz w:val="32"/>
          <w:szCs w:val="32"/>
        </w:rPr>
      </w:pPr>
      <w:r>
        <w:rPr>
          <w:rFonts w:ascii="仿宋" w:eastAsia="仿宋" w:hAnsi="仿宋" w:hint="eastAsia"/>
          <w:b/>
          <w:sz w:val="32"/>
          <w:szCs w:val="32"/>
        </w:rPr>
        <w:t>（一）基本情况及其他相关要求</w:t>
      </w:r>
    </w:p>
    <w:p w:rsidR="00F807D9" w:rsidRPr="004859A5" w:rsidRDefault="00F807D9" w:rsidP="004859A5">
      <w:pPr>
        <w:adjustRightInd w:val="0"/>
        <w:snapToGrid w:val="0"/>
        <w:spacing w:line="480" w:lineRule="exact"/>
        <w:ind w:firstLine="703"/>
        <w:jc w:val="left"/>
        <w:rPr>
          <w:rFonts w:ascii="仿宋" w:eastAsia="仿宋" w:hAnsi="仿宋"/>
          <w:sz w:val="32"/>
          <w:szCs w:val="32"/>
        </w:rPr>
      </w:pPr>
      <w:r w:rsidRPr="004859A5">
        <w:rPr>
          <w:rFonts w:ascii="仿宋" w:eastAsia="仿宋" w:hAnsi="仿宋" w:hint="eastAsia"/>
          <w:sz w:val="32"/>
          <w:szCs w:val="32"/>
        </w:rPr>
        <w:t>位于台山市大江镇江东工业园区</w:t>
      </w:r>
      <w:r w:rsidRPr="004859A5">
        <w:rPr>
          <w:rFonts w:ascii="仿宋" w:eastAsia="仿宋" w:hAnsi="仿宋"/>
          <w:sz w:val="32"/>
          <w:szCs w:val="32"/>
        </w:rPr>
        <w:t>5</w:t>
      </w:r>
      <w:r w:rsidRPr="004859A5">
        <w:rPr>
          <w:rFonts w:ascii="仿宋" w:eastAsia="仿宋" w:hAnsi="仿宋" w:hint="eastAsia"/>
          <w:sz w:val="32"/>
          <w:szCs w:val="32"/>
        </w:rPr>
        <w:t>号之二；用途为普通商品住房兼容商业服务业用地；出让面积</w:t>
      </w:r>
      <w:r w:rsidRPr="004859A5">
        <w:rPr>
          <w:rFonts w:ascii="仿宋" w:eastAsia="仿宋" w:hAnsi="仿宋"/>
          <w:sz w:val="32"/>
          <w:szCs w:val="32"/>
        </w:rPr>
        <w:t>1351.39</w:t>
      </w:r>
      <w:r w:rsidRPr="004859A5">
        <w:rPr>
          <w:rFonts w:ascii="仿宋" w:eastAsia="仿宋" w:hAnsi="仿宋" w:hint="eastAsia"/>
          <w:sz w:val="32"/>
          <w:szCs w:val="32"/>
        </w:rPr>
        <w:t>平方米，土地使用权年限：住宅</w:t>
      </w:r>
      <w:r w:rsidRPr="004859A5">
        <w:rPr>
          <w:rFonts w:ascii="仿宋" w:eastAsia="仿宋" w:hAnsi="仿宋"/>
          <w:sz w:val="32"/>
          <w:szCs w:val="32"/>
        </w:rPr>
        <w:t>70</w:t>
      </w:r>
      <w:r w:rsidRPr="004859A5">
        <w:rPr>
          <w:rFonts w:ascii="仿宋" w:eastAsia="仿宋" w:hAnsi="仿宋" w:hint="eastAsia"/>
          <w:sz w:val="32"/>
          <w:szCs w:val="32"/>
        </w:rPr>
        <w:t>年、商服</w:t>
      </w:r>
      <w:r w:rsidRPr="004859A5">
        <w:rPr>
          <w:rFonts w:ascii="仿宋" w:eastAsia="仿宋" w:hAnsi="仿宋"/>
          <w:sz w:val="32"/>
          <w:szCs w:val="32"/>
        </w:rPr>
        <w:t>40</w:t>
      </w:r>
      <w:r w:rsidRPr="004859A5">
        <w:rPr>
          <w:rFonts w:ascii="仿宋" w:eastAsia="仿宋" w:hAnsi="仿宋" w:hint="eastAsia"/>
          <w:sz w:val="32"/>
          <w:szCs w:val="32"/>
        </w:rPr>
        <w:t>年</w:t>
      </w:r>
      <w:r>
        <w:rPr>
          <w:rFonts w:ascii="仿宋" w:eastAsia="仿宋" w:hAnsi="仿宋" w:hint="eastAsia"/>
          <w:sz w:val="32"/>
          <w:szCs w:val="32"/>
        </w:rPr>
        <w:t>。</w:t>
      </w:r>
    </w:p>
    <w:p w:rsidR="00F807D9" w:rsidRPr="004859A5" w:rsidRDefault="00F807D9" w:rsidP="004859A5">
      <w:pPr>
        <w:adjustRightInd w:val="0"/>
        <w:snapToGrid w:val="0"/>
        <w:spacing w:line="480" w:lineRule="exact"/>
        <w:ind w:firstLine="703"/>
        <w:jc w:val="left"/>
        <w:rPr>
          <w:rFonts w:ascii="仿宋" w:eastAsia="仿宋" w:hAnsi="仿宋"/>
          <w:sz w:val="32"/>
          <w:szCs w:val="32"/>
        </w:rPr>
      </w:pPr>
      <w:r w:rsidRPr="004859A5">
        <w:rPr>
          <w:rFonts w:ascii="仿宋" w:eastAsia="仿宋" w:hAnsi="仿宋" w:hint="eastAsia"/>
          <w:sz w:val="32"/>
          <w:szCs w:val="32"/>
        </w:rPr>
        <w:t>规划设计条件：用地性质：二类居住兼容商业用地</w:t>
      </w:r>
      <w:r>
        <w:rPr>
          <w:rFonts w:ascii="仿宋" w:eastAsia="仿宋" w:hAnsi="仿宋" w:hint="eastAsia"/>
          <w:sz w:val="32"/>
          <w:szCs w:val="32"/>
        </w:rPr>
        <w:t>（</w:t>
      </w:r>
      <w:r>
        <w:rPr>
          <w:rFonts w:ascii="仿宋" w:eastAsia="仿宋" w:hAnsi="仿宋"/>
          <w:sz w:val="32"/>
          <w:szCs w:val="32"/>
        </w:rPr>
        <w:t>R2/B1</w:t>
      </w:r>
      <w:r>
        <w:rPr>
          <w:rFonts w:ascii="仿宋" w:eastAsia="仿宋" w:hAnsi="仿宋" w:hint="eastAsia"/>
          <w:sz w:val="32"/>
          <w:szCs w:val="32"/>
        </w:rPr>
        <w:t>）</w:t>
      </w:r>
      <w:r w:rsidRPr="004859A5">
        <w:rPr>
          <w:rFonts w:ascii="仿宋" w:eastAsia="仿宋" w:hAnsi="仿宋"/>
          <w:sz w:val="32"/>
          <w:szCs w:val="32"/>
        </w:rPr>
        <w:t>,</w:t>
      </w:r>
      <w:r w:rsidRPr="004859A5">
        <w:rPr>
          <w:rFonts w:ascii="仿宋" w:eastAsia="仿宋" w:hAnsi="仿宋" w:hint="eastAsia"/>
          <w:sz w:val="32"/>
          <w:szCs w:val="32"/>
        </w:rPr>
        <w:t>建筑密度≤</w:t>
      </w:r>
      <w:r w:rsidRPr="004859A5">
        <w:rPr>
          <w:rFonts w:ascii="仿宋" w:eastAsia="仿宋" w:hAnsi="仿宋"/>
          <w:sz w:val="32"/>
          <w:szCs w:val="32"/>
        </w:rPr>
        <w:t>20%</w:t>
      </w:r>
      <w:r w:rsidRPr="004859A5">
        <w:rPr>
          <w:rFonts w:ascii="仿宋" w:eastAsia="仿宋" w:hAnsi="仿宋" w:hint="eastAsia"/>
          <w:sz w:val="32"/>
          <w:szCs w:val="32"/>
        </w:rPr>
        <w:t>；容积率</w:t>
      </w:r>
      <w:r w:rsidRPr="004859A5">
        <w:rPr>
          <w:rFonts w:ascii="仿宋" w:eastAsia="仿宋" w:hAnsi="仿宋"/>
          <w:sz w:val="32"/>
          <w:szCs w:val="32"/>
        </w:rPr>
        <w:t>&gt; 1.0</w:t>
      </w:r>
      <w:r w:rsidRPr="004859A5">
        <w:rPr>
          <w:rFonts w:ascii="仿宋" w:eastAsia="仿宋" w:hAnsi="仿宋" w:hint="eastAsia"/>
          <w:sz w:val="32"/>
          <w:szCs w:val="32"/>
        </w:rPr>
        <w:t>且≤</w:t>
      </w:r>
      <w:r w:rsidRPr="004859A5">
        <w:rPr>
          <w:rFonts w:ascii="仿宋" w:eastAsia="仿宋" w:hAnsi="仿宋"/>
          <w:sz w:val="32"/>
          <w:szCs w:val="32"/>
        </w:rPr>
        <w:t>2.62</w:t>
      </w:r>
      <w:r w:rsidRPr="004859A5">
        <w:rPr>
          <w:rFonts w:ascii="仿宋" w:eastAsia="仿宋" w:hAnsi="仿宋" w:hint="eastAsia"/>
          <w:sz w:val="32"/>
          <w:szCs w:val="32"/>
        </w:rPr>
        <w:t>（计容建筑面积大于</w:t>
      </w:r>
      <w:r w:rsidRPr="004859A5">
        <w:rPr>
          <w:rFonts w:ascii="仿宋" w:eastAsia="仿宋" w:hAnsi="仿宋"/>
          <w:sz w:val="32"/>
          <w:szCs w:val="32"/>
        </w:rPr>
        <w:t>1351.39</w:t>
      </w:r>
      <w:r w:rsidRPr="004859A5">
        <w:rPr>
          <w:rFonts w:ascii="仿宋" w:eastAsia="仿宋" w:hAnsi="仿宋" w:hint="eastAsia"/>
          <w:sz w:val="32"/>
          <w:szCs w:val="32"/>
        </w:rPr>
        <w:t>平方米且不大于</w:t>
      </w:r>
      <w:r w:rsidRPr="004859A5">
        <w:rPr>
          <w:rFonts w:ascii="仿宋" w:eastAsia="仿宋" w:hAnsi="仿宋"/>
          <w:sz w:val="32"/>
          <w:szCs w:val="32"/>
        </w:rPr>
        <w:t>3540.64</w:t>
      </w:r>
      <w:r w:rsidRPr="004859A5">
        <w:rPr>
          <w:rFonts w:ascii="仿宋" w:eastAsia="仿宋" w:hAnsi="仿宋" w:hint="eastAsia"/>
          <w:sz w:val="32"/>
          <w:szCs w:val="32"/>
        </w:rPr>
        <w:t>平方米，其中商业建筑计容面积比例≤</w:t>
      </w:r>
      <w:r w:rsidRPr="004859A5">
        <w:rPr>
          <w:rFonts w:ascii="仿宋" w:eastAsia="仿宋" w:hAnsi="仿宋"/>
          <w:sz w:val="32"/>
          <w:szCs w:val="32"/>
        </w:rPr>
        <w:t>35%</w:t>
      </w:r>
      <w:r w:rsidRPr="004859A5">
        <w:rPr>
          <w:rFonts w:ascii="仿宋" w:eastAsia="仿宋" w:hAnsi="仿宋" w:hint="eastAsia"/>
          <w:sz w:val="32"/>
          <w:szCs w:val="32"/>
        </w:rPr>
        <w:t>，即不大于</w:t>
      </w:r>
      <w:r w:rsidRPr="004859A5">
        <w:rPr>
          <w:rFonts w:ascii="仿宋" w:eastAsia="仿宋" w:hAnsi="仿宋"/>
          <w:sz w:val="32"/>
          <w:szCs w:val="32"/>
        </w:rPr>
        <w:t>1239.22</w:t>
      </w:r>
      <w:r w:rsidRPr="004859A5">
        <w:rPr>
          <w:rFonts w:ascii="仿宋" w:eastAsia="仿宋" w:hAnsi="仿宋" w:hint="eastAsia"/>
          <w:sz w:val="32"/>
          <w:szCs w:val="32"/>
        </w:rPr>
        <w:t>平方米）；绿地率≥</w:t>
      </w:r>
      <w:r w:rsidRPr="004859A5">
        <w:rPr>
          <w:rFonts w:ascii="仿宋" w:eastAsia="仿宋" w:hAnsi="仿宋"/>
          <w:sz w:val="32"/>
          <w:szCs w:val="32"/>
        </w:rPr>
        <w:t>20%</w:t>
      </w:r>
      <w:r w:rsidRPr="004859A5">
        <w:rPr>
          <w:rFonts w:ascii="仿宋" w:eastAsia="仿宋" w:hAnsi="仿宋" w:hint="eastAsia"/>
          <w:sz w:val="32"/>
          <w:szCs w:val="32"/>
        </w:rPr>
        <w:t>，建筑高度：≤</w:t>
      </w:r>
      <w:r w:rsidRPr="004859A5">
        <w:rPr>
          <w:rFonts w:ascii="仿宋" w:eastAsia="仿宋" w:hAnsi="仿宋"/>
          <w:sz w:val="32"/>
          <w:szCs w:val="32"/>
        </w:rPr>
        <w:t>100</w:t>
      </w:r>
      <w:r w:rsidRPr="004859A5">
        <w:rPr>
          <w:rFonts w:ascii="仿宋" w:eastAsia="仿宋" w:hAnsi="仿宋" w:hint="eastAsia"/>
          <w:sz w:val="32"/>
          <w:szCs w:val="32"/>
        </w:rPr>
        <w:t>米；其他规划布局及相关要求详见台规条件</w:t>
      </w:r>
      <w:r w:rsidRPr="004859A5">
        <w:rPr>
          <w:rFonts w:ascii="仿宋" w:eastAsia="仿宋" w:hAnsi="仿宋"/>
          <w:sz w:val="32"/>
          <w:szCs w:val="32"/>
        </w:rPr>
        <w:t>[2018]107</w:t>
      </w:r>
      <w:r w:rsidRPr="004859A5">
        <w:rPr>
          <w:rFonts w:ascii="仿宋" w:eastAsia="仿宋" w:hAnsi="仿宋" w:hint="eastAsia"/>
          <w:sz w:val="32"/>
          <w:szCs w:val="32"/>
        </w:rPr>
        <w:t>号。商业服务业用地登记用途为批发零售用地。</w:t>
      </w:r>
    </w:p>
    <w:p w:rsidR="00F807D9" w:rsidRPr="004859A5" w:rsidRDefault="00F807D9" w:rsidP="004859A5">
      <w:pPr>
        <w:widowControl/>
        <w:shd w:val="clear" w:color="auto" w:fill="FFFFFF"/>
        <w:spacing w:line="480" w:lineRule="exact"/>
        <w:ind w:firstLineChars="200" w:firstLine="643"/>
        <w:jc w:val="left"/>
        <w:rPr>
          <w:rFonts w:ascii="仿宋" w:eastAsia="仿宋" w:hAnsi="仿宋"/>
          <w:sz w:val="32"/>
          <w:szCs w:val="32"/>
        </w:rPr>
      </w:pPr>
      <w:r w:rsidRPr="0049685F">
        <w:rPr>
          <w:rFonts w:ascii="仿宋" w:eastAsia="仿宋" w:hAnsi="仿宋" w:hint="eastAsia"/>
          <w:b/>
          <w:sz w:val="32"/>
          <w:szCs w:val="32"/>
        </w:rPr>
        <w:t>（二）竞买要求：</w:t>
      </w:r>
      <w:r w:rsidRPr="004859A5">
        <w:rPr>
          <w:rFonts w:ascii="仿宋" w:eastAsia="仿宋" w:hAnsi="仿宋" w:hint="eastAsia"/>
          <w:sz w:val="32"/>
          <w:szCs w:val="32"/>
        </w:rPr>
        <w:t>中华人民共和国境内外的法人、其他组织、个人，除法律另有规定外，均可申请参加竞买。不具备房地产开发资质的单位和个人，在申请竞买时应声明若成功竞得土地，将成立全资房地产开发企业进行土地登记及开发建设。</w:t>
      </w:r>
    </w:p>
    <w:p w:rsidR="00F807D9" w:rsidRPr="004859A5" w:rsidRDefault="00F807D9" w:rsidP="004859A5">
      <w:pPr>
        <w:widowControl/>
        <w:shd w:val="clear" w:color="auto" w:fill="FFFFFF"/>
        <w:spacing w:line="480" w:lineRule="exact"/>
        <w:ind w:firstLineChars="200" w:firstLine="643"/>
        <w:jc w:val="left"/>
        <w:rPr>
          <w:rFonts w:ascii="仿宋" w:eastAsia="仿宋" w:hAnsi="仿宋"/>
          <w:sz w:val="32"/>
          <w:szCs w:val="32"/>
        </w:rPr>
      </w:pPr>
      <w:r w:rsidRPr="00D64596">
        <w:rPr>
          <w:rFonts w:ascii="仿宋" w:eastAsia="仿宋" w:hAnsi="仿宋" w:hint="eastAsia"/>
          <w:b/>
          <w:sz w:val="32"/>
          <w:szCs w:val="32"/>
        </w:rPr>
        <w:t>（三）竞价规则：</w:t>
      </w:r>
      <w:r w:rsidRPr="004859A5">
        <w:rPr>
          <w:rFonts w:ascii="仿宋" w:eastAsia="仿宋" w:hAnsi="仿宋" w:hint="eastAsia"/>
          <w:sz w:val="32"/>
          <w:szCs w:val="32"/>
        </w:rPr>
        <w:t>最高报价在</w:t>
      </w:r>
      <w:r w:rsidRPr="004859A5">
        <w:rPr>
          <w:rFonts w:ascii="仿宋" w:eastAsia="仿宋" w:hAnsi="仿宋"/>
          <w:sz w:val="32"/>
          <w:szCs w:val="32"/>
        </w:rPr>
        <w:t>2441</w:t>
      </w:r>
      <w:r w:rsidRPr="004859A5">
        <w:rPr>
          <w:rFonts w:ascii="仿宋" w:eastAsia="仿宋" w:hAnsi="仿宋" w:hint="eastAsia"/>
          <w:sz w:val="32"/>
          <w:szCs w:val="32"/>
        </w:rPr>
        <w:t>万元以内的，最高报价为成交价；最高报价达到</w:t>
      </w:r>
      <w:r w:rsidRPr="004859A5">
        <w:rPr>
          <w:rFonts w:ascii="仿宋" w:eastAsia="仿宋" w:hAnsi="仿宋"/>
          <w:sz w:val="32"/>
          <w:szCs w:val="32"/>
        </w:rPr>
        <w:t>2441</w:t>
      </w:r>
      <w:r w:rsidRPr="004859A5">
        <w:rPr>
          <w:rFonts w:ascii="仿宋" w:eastAsia="仿宋" w:hAnsi="仿宋" w:hint="eastAsia"/>
          <w:sz w:val="32"/>
          <w:szCs w:val="32"/>
        </w:rPr>
        <w:t>万元仍有竞拍人提出竞价的，竞价方式改为“最高限价</w:t>
      </w:r>
      <w:r w:rsidRPr="004859A5">
        <w:rPr>
          <w:rFonts w:ascii="仿宋" w:eastAsia="仿宋" w:hAnsi="仿宋"/>
          <w:sz w:val="32"/>
          <w:szCs w:val="32"/>
        </w:rPr>
        <w:t>2441</w:t>
      </w:r>
      <w:r w:rsidRPr="004859A5">
        <w:rPr>
          <w:rFonts w:ascii="仿宋" w:eastAsia="仿宋" w:hAnsi="仿宋" w:hint="eastAsia"/>
          <w:sz w:val="32"/>
          <w:szCs w:val="32"/>
        </w:rPr>
        <w:t>万元</w:t>
      </w:r>
      <w:r w:rsidRPr="004859A5">
        <w:rPr>
          <w:rFonts w:ascii="仿宋" w:eastAsia="仿宋" w:hAnsi="仿宋"/>
          <w:sz w:val="32"/>
          <w:szCs w:val="32"/>
        </w:rPr>
        <w:t>+</w:t>
      </w:r>
      <w:r w:rsidRPr="004859A5">
        <w:rPr>
          <w:rFonts w:ascii="仿宋" w:eastAsia="仿宋" w:hAnsi="仿宋" w:hint="eastAsia"/>
          <w:sz w:val="32"/>
          <w:szCs w:val="32"/>
        </w:rPr>
        <w:t>承诺配建住宅面积及有产权的标准小汽车停车位”数量最高为竞得人的原则确定竞得人，配建竞买以“</w:t>
      </w:r>
      <w:r w:rsidRPr="004859A5">
        <w:rPr>
          <w:rFonts w:ascii="仿宋" w:eastAsia="仿宋" w:hAnsi="仿宋"/>
          <w:sz w:val="32"/>
          <w:szCs w:val="32"/>
        </w:rPr>
        <w:t>200</w:t>
      </w:r>
      <w:r w:rsidRPr="004859A5">
        <w:rPr>
          <w:rFonts w:ascii="仿宋" w:eastAsia="仿宋" w:hAnsi="仿宋" w:hint="eastAsia"/>
          <w:sz w:val="32"/>
          <w:szCs w:val="32"/>
        </w:rPr>
        <w:t>平方米建筑面积及</w:t>
      </w:r>
      <w:r w:rsidRPr="004859A5">
        <w:rPr>
          <w:rFonts w:ascii="仿宋" w:eastAsia="仿宋" w:hAnsi="仿宋"/>
          <w:sz w:val="32"/>
          <w:szCs w:val="32"/>
        </w:rPr>
        <w:t>2.4</w:t>
      </w:r>
      <w:r w:rsidRPr="004859A5">
        <w:rPr>
          <w:rFonts w:ascii="仿宋" w:eastAsia="仿宋" w:hAnsi="仿宋" w:hint="eastAsia"/>
          <w:sz w:val="32"/>
          <w:szCs w:val="32"/>
        </w:rPr>
        <w:t>个有产权的标准小汽车停车位”为一个整体的竞配指标，并以整体竞配指标的整数倍作为增加幅度。</w:t>
      </w:r>
    </w:p>
    <w:p w:rsidR="00F807D9" w:rsidRDefault="00F807D9" w:rsidP="00021043">
      <w:pPr>
        <w:pStyle w:val="1"/>
        <w:adjustRightInd w:val="0"/>
        <w:snapToGrid w:val="0"/>
        <w:spacing w:line="480" w:lineRule="exact"/>
        <w:ind w:firstLine="420"/>
        <w:rPr>
          <w:rFonts w:ascii="仿宋" w:eastAsia="仿宋" w:hAnsi="仿宋"/>
          <w:sz w:val="32"/>
          <w:szCs w:val="32"/>
        </w:rPr>
      </w:pPr>
      <w:r w:rsidRPr="00021043">
        <w:rPr>
          <w:rFonts w:ascii="仿宋" w:eastAsia="仿宋" w:hAnsi="仿宋" w:hint="eastAsia"/>
          <w:b/>
          <w:sz w:val="32"/>
          <w:szCs w:val="32"/>
        </w:rPr>
        <w:t>（四）配建保障性住房要求：</w:t>
      </w:r>
      <w:r w:rsidRPr="00021043">
        <w:rPr>
          <w:rFonts w:ascii="仿宋" w:eastAsia="仿宋" w:hAnsi="仿宋" w:hint="eastAsia"/>
          <w:sz w:val="32"/>
          <w:szCs w:val="32"/>
        </w:rPr>
        <w:t>配建的保障性住房套型为中小套型，以二房一厅或一房一厅为主，单套面积以</w:t>
      </w:r>
      <w:r w:rsidRPr="00021043">
        <w:rPr>
          <w:rFonts w:ascii="仿宋" w:eastAsia="仿宋" w:hAnsi="仿宋"/>
          <w:sz w:val="32"/>
          <w:szCs w:val="32"/>
        </w:rPr>
        <w:t>40</w:t>
      </w:r>
      <w:r w:rsidRPr="00021043">
        <w:rPr>
          <w:rFonts w:ascii="仿宋" w:eastAsia="仿宋" w:hAnsi="仿宋" w:hint="eastAsia"/>
          <w:sz w:val="32"/>
          <w:szCs w:val="32"/>
        </w:rPr>
        <w:t>平方米左右为主，严格控制在</w:t>
      </w:r>
      <w:r w:rsidRPr="00021043">
        <w:rPr>
          <w:rFonts w:ascii="仿宋" w:eastAsia="仿宋" w:hAnsi="仿宋"/>
          <w:sz w:val="32"/>
          <w:szCs w:val="32"/>
        </w:rPr>
        <w:t>60</w:t>
      </w:r>
      <w:r w:rsidRPr="00021043">
        <w:rPr>
          <w:rFonts w:ascii="仿宋" w:eastAsia="仿宋" w:hAnsi="仿宋" w:hint="eastAsia"/>
          <w:sz w:val="32"/>
          <w:szCs w:val="32"/>
        </w:rPr>
        <w:t>平方米以下</w:t>
      </w:r>
      <w:r>
        <w:rPr>
          <w:rFonts w:ascii="仿宋" w:eastAsia="仿宋" w:hAnsi="仿宋" w:hint="eastAsia"/>
          <w:sz w:val="32"/>
          <w:szCs w:val="32"/>
        </w:rPr>
        <w:t>；</w:t>
      </w:r>
      <w:r w:rsidRPr="00021043">
        <w:rPr>
          <w:rFonts w:ascii="仿宋" w:eastAsia="仿宋" w:hAnsi="仿宋" w:hint="eastAsia"/>
          <w:sz w:val="32"/>
          <w:szCs w:val="32"/>
        </w:rPr>
        <w:t>竞得人应就所配建的住宅位置、移交时间、移交方式、违约责任等问题与台山市住房和城乡建设局以书面形式约定，并作为办理规划、施工、商品房预售手续的必备条件；竞得人必须确保建设的保障性住房和商品房同步报建、同步建设、同步竣工验收。如商品房项目分期开发建设的，配建的保障房必须在首期全部完成建设；竞得人须在该项目上商品房预售所得款项中提留</w:t>
      </w:r>
      <w:r w:rsidRPr="00021043">
        <w:rPr>
          <w:rFonts w:ascii="仿宋" w:eastAsia="仿宋" w:hAnsi="仿宋"/>
          <w:sz w:val="32"/>
          <w:szCs w:val="32"/>
        </w:rPr>
        <w:t>30%</w:t>
      </w:r>
      <w:r w:rsidRPr="00021043">
        <w:rPr>
          <w:rFonts w:ascii="仿宋" w:eastAsia="仿宋" w:hAnsi="仿宋" w:hint="eastAsia"/>
          <w:sz w:val="32"/>
          <w:szCs w:val="32"/>
        </w:rPr>
        <w:t>作为保障房建设保障资金，用于保障配建保障房的建设进度；竞得人配建移交的保障性住房，若对外销售的住宅有部分（不含样板房）或全部是带装修出售的，所配建移交的保障性住房应全部按同样的装修标准装修后移交。若对外销售的住宅全部是毛坯出售的，则配建的保障性住房按照《江门市政府投资公共租赁住房装修标准指引（</w:t>
      </w:r>
      <w:r w:rsidRPr="00021043">
        <w:rPr>
          <w:rFonts w:ascii="仿宋" w:eastAsia="仿宋" w:hAnsi="仿宋"/>
          <w:sz w:val="32"/>
          <w:szCs w:val="32"/>
        </w:rPr>
        <w:t>2017</w:t>
      </w:r>
      <w:r w:rsidRPr="00021043">
        <w:rPr>
          <w:rFonts w:ascii="仿宋" w:eastAsia="仿宋" w:hAnsi="仿宋" w:hint="eastAsia"/>
          <w:sz w:val="32"/>
          <w:szCs w:val="32"/>
        </w:rPr>
        <w:t>年版）》（江建函</w:t>
      </w:r>
      <w:r w:rsidRPr="00021043">
        <w:rPr>
          <w:rFonts w:ascii="仿宋" w:eastAsia="仿宋" w:hAnsi="仿宋"/>
          <w:sz w:val="32"/>
          <w:szCs w:val="32"/>
        </w:rPr>
        <w:t>[2017]917</w:t>
      </w:r>
      <w:r w:rsidRPr="00021043">
        <w:rPr>
          <w:rFonts w:ascii="仿宋" w:eastAsia="仿宋" w:hAnsi="仿宋" w:hint="eastAsia"/>
          <w:sz w:val="32"/>
          <w:szCs w:val="32"/>
        </w:rPr>
        <w:t>号）标准进行装修，配建的保障性住房、停车位由竞得人在建成验收后无偿移交给台山市住房和城乡建设局。</w:t>
      </w:r>
    </w:p>
    <w:p w:rsidR="00F807D9" w:rsidRPr="00021043" w:rsidRDefault="00F807D9" w:rsidP="00021043">
      <w:pPr>
        <w:pStyle w:val="1"/>
        <w:adjustRightInd w:val="0"/>
        <w:snapToGrid w:val="0"/>
        <w:spacing w:line="480" w:lineRule="exact"/>
        <w:ind w:firstLine="420"/>
        <w:rPr>
          <w:rFonts w:ascii="仿宋" w:eastAsia="仿宋" w:hAnsi="仿宋"/>
          <w:b/>
          <w:sz w:val="32"/>
          <w:szCs w:val="32"/>
        </w:rPr>
      </w:pPr>
      <w:r w:rsidRPr="00021043">
        <w:rPr>
          <w:rFonts w:ascii="仿宋" w:eastAsia="仿宋" w:hAnsi="仿宋" w:hint="eastAsia"/>
          <w:b/>
          <w:sz w:val="32"/>
          <w:szCs w:val="32"/>
        </w:rPr>
        <w:t>四、网上挂牌起始价、增价幅度、竞买保证金</w:t>
      </w:r>
    </w:p>
    <w:p w:rsidR="00F807D9" w:rsidRPr="005E0455" w:rsidRDefault="00F807D9" w:rsidP="004859A5">
      <w:pPr>
        <w:widowControl/>
        <w:shd w:val="clear" w:color="auto" w:fill="FFFFFF"/>
        <w:snapToGrid w:val="0"/>
        <w:spacing w:line="480" w:lineRule="exact"/>
        <w:ind w:firstLineChars="200" w:firstLine="640"/>
        <w:rPr>
          <w:rFonts w:ascii="仿宋" w:eastAsia="仿宋" w:hAnsi="仿宋"/>
          <w:sz w:val="32"/>
          <w:szCs w:val="32"/>
        </w:rPr>
      </w:pPr>
      <w:r w:rsidRPr="0049685F">
        <w:rPr>
          <w:rFonts w:ascii="仿宋" w:eastAsia="仿宋" w:hAnsi="仿宋"/>
          <w:sz w:val="32"/>
          <w:szCs w:val="32"/>
        </w:rPr>
        <w:t>JCR2018-</w:t>
      </w:r>
      <w:r>
        <w:rPr>
          <w:rFonts w:ascii="仿宋" w:eastAsia="仿宋" w:hAnsi="仿宋"/>
          <w:sz w:val="32"/>
          <w:szCs w:val="32"/>
        </w:rPr>
        <w:t>212</w:t>
      </w:r>
      <w:r>
        <w:rPr>
          <w:rFonts w:ascii="仿宋" w:eastAsia="仿宋" w:hAnsi="仿宋" w:hint="eastAsia"/>
          <w:sz w:val="32"/>
          <w:szCs w:val="32"/>
        </w:rPr>
        <w:t>（台山</w:t>
      </w:r>
      <w:r>
        <w:rPr>
          <w:rFonts w:ascii="仿宋" w:eastAsia="仿宋" w:hAnsi="仿宋"/>
          <w:sz w:val="32"/>
          <w:szCs w:val="32"/>
        </w:rPr>
        <w:t>39</w:t>
      </w:r>
      <w:r>
        <w:rPr>
          <w:rFonts w:ascii="仿宋" w:eastAsia="仿宋" w:hAnsi="仿宋" w:hint="eastAsia"/>
          <w:sz w:val="32"/>
          <w:szCs w:val="32"/>
        </w:rPr>
        <w:t>）</w:t>
      </w:r>
      <w:r w:rsidRPr="0049685F">
        <w:rPr>
          <w:rFonts w:ascii="仿宋" w:eastAsia="仿宋" w:hAnsi="仿宋" w:hint="eastAsia"/>
          <w:sz w:val="32"/>
          <w:szCs w:val="32"/>
        </w:rPr>
        <w:t>号挂牌起始价为人民币</w:t>
      </w:r>
      <w:r w:rsidRPr="004859A5">
        <w:rPr>
          <w:rFonts w:ascii="仿宋" w:eastAsia="仿宋" w:hAnsi="仿宋"/>
          <w:sz w:val="32"/>
          <w:szCs w:val="32"/>
        </w:rPr>
        <w:t>111</w:t>
      </w:r>
      <w:r w:rsidRPr="004859A5">
        <w:rPr>
          <w:rFonts w:ascii="仿宋" w:eastAsia="仿宋" w:hAnsi="仿宋" w:hint="eastAsia"/>
          <w:sz w:val="32"/>
          <w:szCs w:val="32"/>
        </w:rPr>
        <w:t>万元</w:t>
      </w:r>
      <w:r w:rsidRPr="0049685F">
        <w:rPr>
          <w:rFonts w:ascii="仿宋" w:eastAsia="仿宋" w:hAnsi="仿宋" w:hint="eastAsia"/>
          <w:sz w:val="32"/>
          <w:szCs w:val="32"/>
        </w:rPr>
        <w:t>，最低增价幅度为人民币</w:t>
      </w:r>
      <w:r w:rsidRPr="004859A5">
        <w:rPr>
          <w:rFonts w:ascii="仿宋" w:eastAsia="仿宋" w:hAnsi="仿宋"/>
          <w:sz w:val="32"/>
          <w:szCs w:val="32"/>
        </w:rPr>
        <w:t>3</w:t>
      </w:r>
      <w:r w:rsidRPr="004859A5">
        <w:rPr>
          <w:rFonts w:ascii="仿宋" w:eastAsia="仿宋" w:hAnsi="仿宋" w:hint="eastAsia"/>
          <w:sz w:val="32"/>
          <w:szCs w:val="32"/>
        </w:rPr>
        <w:t>万元</w:t>
      </w:r>
      <w:r w:rsidRPr="004859A5">
        <w:rPr>
          <w:rFonts w:ascii="仿宋" w:eastAsia="仿宋" w:hAnsi="仿宋"/>
          <w:sz w:val="32"/>
          <w:szCs w:val="32"/>
        </w:rPr>
        <w:t>/</w:t>
      </w:r>
      <w:r w:rsidRPr="004859A5">
        <w:rPr>
          <w:rFonts w:ascii="仿宋" w:eastAsia="仿宋" w:hAnsi="仿宋" w:hint="eastAsia"/>
          <w:sz w:val="32"/>
          <w:szCs w:val="32"/>
        </w:rPr>
        <w:t>次</w:t>
      </w:r>
      <w:r w:rsidRPr="0049685F">
        <w:rPr>
          <w:rFonts w:ascii="仿宋" w:eastAsia="仿宋" w:hAnsi="仿宋" w:hint="eastAsia"/>
          <w:sz w:val="32"/>
          <w:szCs w:val="32"/>
        </w:rPr>
        <w:t>，竞买保证金为人民币</w:t>
      </w:r>
      <w:r w:rsidRPr="004859A5">
        <w:rPr>
          <w:rFonts w:ascii="仿宋" w:eastAsia="仿宋" w:hAnsi="仿宋"/>
          <w:sz w:val="32"/>
          <w:szCs w:val="32"/>
        </w:rPr>
        <w:t>23</w:t>
      </w:r>
      <w:r w:rsidRPr="004859A5">
        <w:rPr>
          <w:rFonts w:ascii="仿宋" w:eastAsia="仿宋" w:hAnsi="仿宋" w:hint="eastAsia"/>
          <w:sz w:val="32"/>
          <w:szCs w:val="32"/>
        </w:rPr>
        <w:t>万元</w:t>
      </w:r>
      <w:r w:rsidRPr="0049685F">
        <w:rPr>
          <w:rFonts w:ascii="仿宋" w:eastAsia="仿宋" w:hAnsi="仿宋" w:hint="eastAsia"/>
          <w:sz w:val="32"/>
          <w:szCs w:val="32"/>
        </w:rPr>
        <w:t>。</w:t>
      </w:r>
    </w:p>
    <w:p w:rsidR="00F807D9" w:rsidRPr="004859A5" w:rsidRDefault="00F807D9" w:rsidP="00021043">
      <w:pPr>
        <w:pStyle w:val="1"/>
        <w:adjustRightInd w:val="0"/>
        <w:snapToGrid w:val="0"/>
        <w:spacing w:line="480" w:lineRule="exact"/>
        <w:ind w:firstLine="420"/>
        <w:rPr>
          <w:rFonts w:ascii="仿宋" w:eastAsia="仿宋" w:hAnsi="仿宋"/>
          <w:b/>
          <w:sz w:val="32"/>
          <w:szCs w:val="32"/>
        </w:rPr>
      </w:pPr>
      <w:r w:rsidRPr="004859A5">
        <w:rPr>
          <w:rFonts w:ascii="仿宋" w:eastAsia="仿宋" w:hAnsi="仿宋" w:hint="eastAsia"/>
          <w:b/>
          <w:sz w:val="32"/>
          <w:szCs w:val="32"/>
        </w:rPr>
        <w:t>五、竞买人资格要求</w:t>
      </w:r>
    </w:p>
    <w:p w:rsidR="00F807D9" w:rsidRPr="004859A5" w:rsidRDefault="00F807D9" w:rsidP="004859A5">
      <w:pPr>
        <w:widowControl/>
        <w:shd w:val="clear" w:color="auto" w:fill="FFFFFF"/>
        <w:spacing w:line="480" w:lineRule="exact"/>
        <w:ind w:firstLineChars="200" w:firstLine="640"/>
        <w:jc w:val="left"/>
        <w:rPr>
          <w:rFonts w:ascii="仿宋" w:eastAsia="仿宋" w:hAnsi="仿宋"/>
          <w:sz w:val="32"/>
          <w:szCs w:val="32"/>
        </w:rPr>
      </w:pPr>
      <w:r w:rsidRPr="004859A5">
        <w:rPr>
          <w:rFonts w:ascii="仿宋" w:eastAsia="仿宋" w:hAnsi="仿宋" w:hint="eastAsia"/>
          <w:sz w:val="32"/>
          <w:szCs w:val="32"/>
        </w:rPr>
        <w:t>中华人民共和国境内外的法人、其他组织、个人，除法律另有规定外，均可申请参加竞买。不具备房地产开发资质的单位和个人，在申请竞买时应声明若成功竞得土地，将成立全资房地产开发企业进行土地登记及开发建设。</w:t>
      </w:r>
    </w:p>
    <w:p w:rsidR="00F807D9" w:rsidRDefault="00F807D9" w:rsidP="004859A5">
      <w:pPr>
        <w:pStyle w:val="BodyTextIndent"/>
        <w:adjustRightInd w:val="0"/>
        <w:snapToGrid w:val="0"/>
        <w:spacing w:line="480" w:lineRule="exact"/>
        <w:ind w:firstLineChars="200" w:firstLine="640"/>
        <w:rPr>
          <w:rFonts w:ascii="仿宋" w:eastAsia="仿宋" w:hAnsi="仿宋"/>
          <w:sz w:val="32"/>
          <w:szCs w:val="32"/>
        </w:rPr>
      </w:pPr>
      <w:r w:rsidRPr="0049685F">
        <w:rPr>
          <w:rFonts w:ascii="仿宋" w:eastAsia="仿宋" w:hAnsi="仿宋" w:hint="eastAsia"/>
          <w:sz w:val="32"/>
          <w:szCs w:val="32"/>
        </w:rPr>
        <w:t>申请竞买人在进入网上报名时务必认真、如实填写相关信息，并上传相关证明文件。</w:t>
      </w:r>
      <w:r w:rsidRPr="002D2DD7">
        <w:rPr>
          <w:rFonts w:ascii="仿宋" w:eastAsia="仿宋" w:hAnsi="仿宋" w:hint="eastAsia"/>
          <w:b/>
          <w:sz w:val="32"/>
          <w:szCs w:val="32"/>
        </w:rPr>
        <w:t>申请竞买人如非台山市注册公司的或申请竞买人拟在竞得土地后成立新公司进行开发建设的，应在交易系统报名时，勾选“成立新公司”，</w:t>
      </w:r>
      <w:r w:rsidRPr="0049685F">
        <w:rPr>
          <w:rFonts w:ascii="仿宋" w:eastAsia="仿宋" w:hAnsi="仿宋" w:hint="eastAsia"/>
          <w:sz w:val="32"/>
          <w:szCs w:val="32"/>
        </w:rPr>
        <w:t>明确填写新公司的出资构成、成立时间等内容。</w:t>
      </w:r>
      <w:r w:rsidRPr="002D2DD7">
        <w:rPr>
          <w:rFonts w:ascii="仿宋" w:eastAsia="仿宋" w:hAnsi="仿宋" w:hint="eastAsia"/>
          <w:b/>
          <w:sz w:val="32"/>
          <w:szCs w:val="32"/>
        </w:rPr>
        <w:t>新成立的公司必须为竞得人出资的全资公司。</w:t>
      </w:r>
    </w:p>
    <w:p w:rsidR="00F807D9" w:rsidRDefault="00F807D9" w:rsidP="004859A5">
      <w:pPr>
        <w:adjustRightInd w:val="0"/>
        <w:snapToGrid w:val="0"/>
        <w:spacing w:line="480" w:lineRule="exact"/>
        <w:ind w:firstLineChars="200" w:firstLine="643"/>
        <w:jc w:val="left"/>
        <w:rPr>
          <w:rFonts w:ascii="仿宋" w:eastAsia="仿宋" w:hAnsi="仿宋"/>
          <w:sz w:val="32"/>
          <w:szCs w:val="32"/>
        </w:rPr>
      </w:pPr>
      <w:r>
        <w:rPr>
          <w:rFonts w:ascii="仿宋" w:eastAsia="仿宋" w:hAnsi="仿宋" w:hint="eastAsia"/>
          <w:b/>
          <w:sz w:val="32"/>
          <w:szCs w:val="32"/>
        </w:rPr>
        <w:t>六</w:t>
      </w:r>
      <w:r w:rsidRPr="002D2DD7">
        <w:rPr>
          <w:rFonts w:ascii="仿宋" w:eastAsia="仿宋" w:hAnsi="仿宋" w:hint="eastAsia"/>
          <w:b/>
          <w:sz w:val="32"/>
          <w:szCs w:val="32"/>
        </w:rPr>
        <w:t>、时间安排</w:t>
      </w:r>
      <w:r w:rsidRPr="0049685F">
        <w:rPr>
          <w:rFonts w:ascii="仿宋" w:eastAsia="仿宋" w:hAnsi="仿宋" w:hint="eastAsia"/>
          <w:sz w:val="32"/>
          <w:szCs w:val="32"/>
        </w:rPr>
        <w:t>（以网上交易系统服务器的时间为准）</w:t>
      </w:r>
    </w:p>
    <w:p w:rsidR="00F807D9" w:rsidRPr="002A586F" w:rsidRDefault="00F807D9" w:rsidP="004859A5">
      <w:pPr>
        <w:widowControl/>
        <w:shd w:val="clear" w:color="auto" w:fill="FFFFFF"/>
        <w:spacing w:line="480" w:lineRule="exact"/>
        <w:ind w:firstLineChars="200" w:firstLine="640"/>
        <w:jc w:val="left"/>
        <w:rPr>
          <w:rFonts w:ascii="仿宋" w:eastAsia="仿宋" w:hAnsi="仿宋"/>
          <w:color w:val="333333"/>
          <w:kern w:val="0"/>
          <w:sz w:val="32"/>
          <w:szCs w:val="32"/>
        </w:rPr>
      </w:pPr>
      <w:r w:rsidRPr="002A586F">
        <w:rPr>
          <w:rFonts w:ascii="仿宋" w:eastAsia="仿宋" w:hAnsi="仿宋"/>
          <w:color w:val="333333"/>
          <w:kern w:val="0"/>
          <w:sz w:val="32"/>
          <w:szCs w:val="32"/>
        </w:rPr>
        <w:t>1</w:t>
      </w:r>
      <w:r w:rsidRPr="002A586F">
        <w:rPr>
          <w:rFonts w:ascii="仿宋" w:eastAsia="仿宋" w:hAnsi="仿宋" w:hint="eastAsia"/>
          <w:color w:val="333333"/>
          <w:kern w:val="0"/>
          <w:sz w:val="32"/>
          <w:szCs w:val="32"/>
        </w:rPr>
        <w:t>、公告时间：</w:t>
      </w:r>
      <w:smartTag w:uri="urn:schemas-microsoft-com:office:smarttags" w:element="chsdate">
        <w:smartTagPr>
          <w:attr w:name="IsROCDate" w:val="False"/>
          <w:attr w:name="IsLunarDate" w:val="False"/>
          <w:attr w:name="Day" w:val="13"/>
          <w:attr w:name="Month" w:val="12"/>
          <w:attr w:name="Year" w:val="2018"/>
        </w:smartTagPr>
        <w:r w:rsidRPr="002A586F">
          <w:rPr>
            <w:rFonts w:ascii="仿宋" w:eastAsia="仿宋" w:hAnsi="仿宋"/>
            <w:color w:val="333333"/>
            <w:kern w:val="0"/>
            <w:sz w:val="32"/>
            <w:szCs w:val="32"/>
          </w:rPr>
          <w:t>2018</w:t>
        </w:r>
        <w:r w:rsidRPr="002A586F">
          <w:rPr>
            <w:rFonts w:ascii="仿宋" w:eastAsia="仿宋" w:hAnsi="仿宋" w:hint="eastAsia"/>
            <w:color w:val="333333"/>
            <w:kern w:val="0"/>
            <w:sz w:val="32"/>
            <w:szCs w:val="32"/>
          </w:rPr>
          <w:t>年</w:t>
        </w:r>
        <w:r w:rsidRPr="002A586F">
          <w:rPr>
            <w:rFonts w:ascii="仿宋" w:eastAsia="仿宋" w:hAnsi="仿宋"/>
            <w:color w:val="333333"/>
            <w:kern w:val="0"/>
            <w:sz w:val="32"/>
            <w:szCs w:val="32"/>
          </w:rPr>
          <w:t>12</w:t>
        </w:r>
        <w:r w:rsidRPr="002A586F">
          <w:rPr>
            <w:rFonts w:ascii="仿宋" w:eastAsia="仿宋" w:hAnsi="仿宋" w:hint="eastAsia"/>
            <w:color w:val="333333"/>
            <w:kern w:val="0"/>
            <w:sz w:val="32"/>
            <w:szCs w:val="32"/>
          </w:rPr>
          <w:t>月</w:t>
        </w:r>
        <w:r w:rsidRPr="002A586F">
          <w:rPr>
            <w:rFonts w:ascii="仿宋" w:eastAsia="仿宋" w:hAnsi="仿宋"/>
            <w:color w:val="333333"/>
            <w:kern w:val="0"/>
            <w:sz w:val="32"/>
            <w:szCs w:val="32"/>
          </w:rPr>
          <w:t>13</w:t>
        </w:r>
        <w:r w:rsidRPr="002A586F">
          <w:rPr>
            <w:rFonts w:ascii="仿宋" w:eastAsia="仿宋" w:hAnsi="仿宋" w:hint="eastAsia"/>
            <w:color w:val="333333"/>
            <w:kern w:val="0"/>
            <w:sz w:val="32"/>
            <w:szCs w:val="32"/>
          </w:rPr>
          <w:t>日</w:t>
        </w:r>
      </w:smartTag>
      <w:r w:rsidRPr="002A586F">
        <w:rPr>
          <w:rFonts w:ascii="仿宋" w:eastAsia="仿宋" w:hAnsi="仿宋" w:hint="eastAsia"/>
          <w:color w:val="333333"/>
          <w:kern w:val="0"/>
          <w:sz w:val="32"/>
          <w:szCs w:val="32"/>
        </w:rPr>
        <w:t>至</w:t>
      </w:r>
      <w:smartTag w:uri="urn:schemas-microsoft-com:office:smarttags" w:element="chsdate">
        <w:smartTagPr>
          <w:attr w:name="IsROCDate" w:val="False"/>
          <w:attr w:name="IsLunarDate" w:val="False"/>
          <w:attr w:name="Day" w:val="1"/>
          <w:attr w:name="Month" w:val="1"/>
          <w:attr w:name="Year" w:val="2019"/>
        </w:smartTagPr>
        <w:r w:rsidRPr="002A586F">
          <w:rPr>
            <w:rFonts w:ascii="仿宋" w:eastAsia="仿宋" w:hAnsi="仿宋"/>
            <w:color w:val="333333"/>
            <w:kern w:val="0"/>
            <w:sz w:val="32"/>
            <w:szCs w:val="32"/>
          </w:rPr>
          <w:t>2019</w:t>
        </w:r>
        <w:r w:rsidRPr="002A586F">
          <w:rPr>
            <w:rFonts w:ascii="仿宋" w:eastAsia="仿宋" w:hAnsi="仿宋" w:hint="eastAsia"/>
            <w:color w:val="333333"/>
            <w:kern w:val="0"/>
            <w:sz w:val="32"/>
            <w:szCs w:val="32"/>
          </w:rPr>
          <w:t>年</w:t>
        </w:r>
        <w:r w:rsidRPr="002A586F">
          <w:rPr>
            <w:rFonts w:ascii="仿宋" w:eastAsia="仿宋" w:hAnsi="仿宋"/>
            <w:color w:val="333333"/>
            <w:kern w:val="0"/>
            <w:sz w:val="32"/>
            <w:szCs w:val="32"/>
          </w:rPr>
          <w:t>1</w:t>
        </w:r>
        <w:r w:rsidRPr="002A586F">
          <w:rPr>
            <w:rFonts w:ascii="仿宋" w:eastAsia="仿宋" w:hAnsi="仿宋" w:hint="eastAsia"/>
            <w:color w:val="333333"/>
            <w:kern w:val="0"/>
            <w:sz w:val="32"/>
            <w:szCs w:val="32"/>
          </w:rPr>
          <w:t>月</w:t>
        </w:r>
        <w:r w:rsidRPr="002A586F">
          <w:rPr>
            <w:rFonts w:ascii="仿宋" w:eastAsia="仿宋" w:hAnsi="仿宋"/>
            <w:color w:val="333333"/>
            <w:kern w:val="0"/>
            <w:sz w:val="32"/>
            <w:szCs w:val="32"/>
          </w:rPr>
          <w:t>1</w:t>
        </w:r>
        <w:r w:rsidRPr="002A586F">
          <w:rPr>
            <w:rFonts w:ascii="仿宋" w:eastAsia="仿宋" w:hAnsi="仿宋" w:hint="eastAsia"/>
            <w:color w:val="333333"/>
            <w:kern w:val="0"/>
            <w:sz w:val="32"/>
            <w:szCs w:val="32"/>
          </w:rPr>
          <w:t>日</w:t>
        </w:r>
      </w:smartTag>
      <w:r w:rsidRPr="002A586F">
        <w:rPr>
          <w:rFonts w:ascii="仿宋" w:eastAsia="仿宋" w:hAnsi="仿宋" w:hint="eastAsia"/>
          <w:color w:val="333333"/>
          <w:kern w:val="0"/>
          <w:sz w:val="32"/>
          <w:szCs w:val="32"/>
        </w:rPr>
        <w:t>；</w:t>
      </w:r>
    </w:p>
    <w:p w:rsidR="00F807D9" w:rsidRPr="002A586F" w:rsidRDefault="00F807D9" w:rsidP="004859A5">
      <w:pPr>
        <w:widowControl/>
        <w:shd w:val="clear" w:color="auto" w:fill="FFFFFF"/>
        <w:spacing w:line="480" w:lineRule="exact"/>
        <w:ind w:firstLineChars="200" w:firstLine="640"/>
        <w:jc w:val="left"/>
        <w:rPr>
          <w:rFonts w:ascii="仿宋" w:eastAsia="仿宋" w:hAnsi="仿宋"/>
          <w:color w:val="333333"/>
          <w:kern w:val="0"/>
          <w:sz w:val="32"/>
          <w:szCs w:val="32"/>
        </w:rPr>
      </w:pPr>
      <w:r w:rsidRPr="002A586F">
        <w:rPr>
          <w:rFonts w:ascii="仿宋" w:eastAsia="仿宋" w:hAnsi="仿宋"/>
          <w:color w:val="333333"/>
          <w:kern w:val="0"/>
          <w:sz w:val="32"/>
          <w:szCs w:val="32"/>
        </w:rPr>
        <w:t>2</w:t>
      </w:r>
      <w:r w:rsidRPr="002A586F">
        <w:rPr>
          <w:rFonts w:ascii="仿宋" w:eastAsia="仿宋" w:hAnsi="仿宋" w:hint="eastAsia"/>
          <w:color w:val="333333"/>
          <w:kern w:val="0"/>
          <w:sz w:val="32"/>
          <w:szCs w:val="32"/>
        </w:rPr>
        <w:t>、竞买申请时间：</w:t>
      </w:r>
      <w:smartTag w:uri="urn:schemas-microsoft-com:office:smarttags" w:element="chsdate">
        <w:smartTagPr>
          <w:attr w:name="IsROCDate" w:val="False"/>
          <w:attr w:name="IsLunarDate" w:val="False"/>
          <w:attr w:name="Day" w:val="2"/>
          <w:attr w:name="Month" w:val="1"/>
          <w:attr w:name="Year" w:val="2019"/>
        </w:smartTagPr>
        <w:r w:rsidRPr="002A586F">
          <w:rPr>
            <w:rFonts w:ascii="仿宋" w:eastAsia="仿宋" w:hAnsi="仿宋"/>
            <w:color w:val="333333"/>
            <w:kern w:val="0"/>
            <w:sz w:val="32"/>
            <w:szCs w:val="32"/>
          </w:rPr>
          <w:t>2019</w:t>
        </w:r>
        <w:r w:rsidRPr="002A586F">
          <w:rPr>
            <w:rFonts w:ascii="仿宋" w:eastAsia="仿宋" w:hAnsi="仿宋" w:hint="eastAsia"/>
            <w:color w:val="333333"/>
            <w:kern w:val="0"/>
            <w:sz w:val="32"/>
            <w:szCs w:val="32"/>
          </w:rPr>
          <w:t>年</w:t>
        </w:r>
        <w:r w:rsidRPr="002A586F">
          <w:rPr>
            <w:rFonts w:ascii="仿宋" w:eastAsia="仿宋" w:hAnsi="仿宋"/>
            <w:color w:val="333333"/>
            <w:kern w:val="0"/>
            <w:sz w:val="32"/>
            <w:szCs w:val="32"/>
          </w:rPr>
          <w:t>1</w:t>
        </w:r>
        <w:r w:rsidRPr="002A586F">
          <w:rPr>
            <w:rFonts w:ascii="仿宋" w:eastAsia="仿宋" w:hAnsi="仿宋" w:hint="eastAsia"/>
            <w:color w:val="333333"/>
            <w:kern w:val="0"/>
            <w:sz w:val="32"/>
            <w:szCs w:val="32"/>
          </w:rPr>
          <w:t>月</w:t>
        </w:r>
        <w:r w:rsidRPr="002A586F">
          <w:rPr>
            <w:rFonts w:ascii="仿宋" w:eastAsia="仿宋" w:hAnsi="仿宋"/>
            <w:color w:val="333333"/>
            <w:kern w:val="0"/>
            <w:sz w:val="32"/>
            <w:szCs w:val="32"/>
          </w:rPr>
          <w:t>2</w:t>
        </w:r>
        <w:r w:rsidRPr="002A586F">
          <w:rPr>
            <w:rFonts w:ascii="仿宋" w:eastAsia="仿宋" w:hAnsi="仿宋" w:hint="eastAsia"/>
            <w:color w:val="333333"/>
            <w:kern w:val="0"/>
            <w:sz w:val="32"/>
            <w:szCs w:val="32"/>
          </w:rPr>
          <w:t>日</w:t>
        </w:r>
      </w:smartTag>
      <w:r w:rsidRPr="002A586F">
        <w:rPr>
          <w:rFonts w:ascii="仿宋" w:eastAsia="仿宋" w:hAnsi="仿宋" w:hint="eastAsia"/>
          <w:color w:val="333333"/>
          <w:kern w:val="0"/>
          <w:sz w:val="32"/>
          <w:szCs w:val="32"/>
        </w:rPr>
        <w:t>至</w:t>
      </w:r>
      <w:smartTag w:uri="urn:schemas-microsoft-com:office:smarttags" w:element="chsdate">
        <w:smartTagPr>
          <w:attr w:name="IsROCDate" w:val="False"/>
          <w:attr w:name="IsLunarDate" w:val="False"/>
          <w:attr w:name="Day" w:val="11"/>
          <w:attr w:name="Month" w:val="1"/>
          <w:attr w:name="Year" w:val="2019"/>
        </w:smartTagPr>
        <w:r w:rsidRPr="002A586F">
          <w:rPr>
            <w:rFonts w:ascii="仿宋" w:eastAsia="仿宋" w:hAnsi="仿宋"/>
            <w:color w:val="333333"/>
            <w:kern w:val="0"/>
            <w:sz w:val="32"/>
            <w:szCs w:val="32"/>
          </w:rPr>
          <w:t>2019</w:t>
        </w:r>
        <w:r w:rsidRPr="002A586F">
          <w:rPr>
            <w:rFonts w:ascii="仿宋" w:eastAsia="仿宋" w:hAnsi="仿宋" w:hint="eastAsia"/>
            <w:color w:val="333333"/>
            <w:kern w:val="0"/>
            <w:sz w:val="32"/>
            <w:szCs w:val="32"/>
          </w:rPr>
          <w:t>年</w:t>
        </w:r>
        <w:r w:rsidRPr="002A586F">
          <w:rPr>
            <w:rFonts w:ascii="仿宋" w:eastAsia="仿宋" w:hAnsi="仿宋"/>
            <w:color w:val="333333"/>
            <w:kern w:val="0"/>
            <w:sz w:val="32"/>
            <w:szCs w:val="32"/>
          </w:rPr>
          <w:t>1</w:t>
        </w:r>
        <w:r w:rsidRPr="002A586F">
          <w:rPr>
            <w:rFonts w:ascii="仿宋" w:eastAsia="仿宋" w:hAnsi="仿宋" w:hint="eastAsia"/>
            <w:color w:val="333333"/>
            <w:kern w:val="0"/>
            <w:sz w:val="32"/>
            <w:szCs w:val="32"/>
          </w:rPr>
          <w:t>月</w:t>
        </w:r>
        <w:r w:rsidRPr="002A586F">
          <w:rPr>
            <w:rFonts w:ascii="仿宋" w:eastAsia="仿宋" w:hAnsi="仿宋"/>
            <w:color w:val="333333"/>
            <w:kern w:val="0"/>
            <w:sz w:val="32"/>
            <w:szCs w:val="32"/>
          </w:rPr>
          <w:t>11</w:t>
        </w:r>
        <w:r w:rsidRPr="002A586F">
          <w:rPr>
            <w:rFonts w:ascii="仿宋" w:eastAsia="仿宋" w:hAnsi="仿宋" w:hint="eastAsia"/>
            <w:color w:val="333333"/>
            <w:kern w:val="0"/>
            <w:sz w:val="32"/>
            <w:szCs w:val="32"/>
          </w:rPr>
          <w:t>日</w:t>
        </w:r>
      </w:smartTag>
      <w:r w:rsidRPr="002A586F">
        <w:rPr>
          <w:rFonts w:ascii="仿宋" w:eastAsia="仿宋" w:hAnsi="仿宋"/>
          <w:color w:val="333333"/>
          <w:kern w:val="0"/>
          <w:sz w:val="32"/>
          <w:szCs w:val="32"/>
        </w:rPr>
        <w:t>16</w:t>
      </w:r>
      <w:r w:rsidRPr="002A586F">
        <w:rPr>
          <w:rFonts w:ascii="仿宋" w:eastAsia="仿宋" w:hAnsi="仿宋" w:hint="eastAsia"/>
          <w:color w:val="333333"/>
          <w:kern w:val="0"/>
          <w:sz w:val="32"/>
          <w:szCs w:val="32"/>
        </w:rPr>
        <w:t>时；</w:t>
      </w:r>
    </w:p>
    <w:p w:rsidR="00F807D9" w:rsidRPr="002A586F" w:rsidRDefault="00F807D9" w:rsidP="004859A5">
      <w:pPr>
        <w:widowControl/>
        <w:shd w:val="clear" w:color="auto" w:fill="FFFFFF"/>
        <w:spacing w:line="480" w:lineRule="exact"/>
        <w:ind w:firstLineChars="200" w:firstLine="640"/>
        <w:jc w:val="left"/>
        <w:rPr>
          <w:rFonts w:ascii="仿宋" w:eastAsia="仿宋" w:hAnsi="仿宋"/>
          <w:color w:val="333333"/>
          <w:kern w:val="0"/>
          <w:sz w:val="32"/>
          <w:szCs w:val="32"/>
        </w:rPr>
      </w:pPr>
      <w:r w:rsidRPr="002A586F">
        <w:rPr>
          <w:rFonts w:ascii="仿宋" w:eastAsia="仿宋" w:hAnsi="仿宋"/>
          <w:color w:val="333333"/>
          <w:kern w:val="0"/>
          <w:sz w:val="32"/>
          <w:szCs w:val="32"/>
        </w:rPr>
        <w:t>3</w:t>
      </w:r>
      <w:r w:rsidRPr="002A586F">
        <w:rPr>
          <w:rFonts w:ascii="仿宋" w:eastAsia="仿宋" w:hAnsi="仿宋" w:hint="eastAsia"/>
          <w:color w:val="333333"/>
          <w:kern w:val="0"/>
          <w:sz w:val="32"/>
          <w:szCs w:val="32"/>
        </w:rPr>
        <w:t>、缴交保证金时间：</w:t>
      </w:r>
      <w:smartTag w:uri="urn:schemas-microsoft-com:office:smarttags" w:element="chsdate">
        <w:smartTagPr>
          <w:attr w:name="IsROCDate" w:val="False"/>
          <w:attr w:name="IsLunarDate" w:val="False"/>
          <w:attr w:name="Day" w:val="2"/>
          <w:attr w:name="Month" w:val="1"/>
          <w:attr w:name="Year" w:val="2019"/>
        </w:smartTagPr>
        <w:r w:rsidRPr="002A586F">
          <w:rPr>
            <w:rFonts w:ascii="仿宋" w:eastAsia="仿宋" w:hAnsi="仿宋"/>
            <w:color w:val="333333"/>
            <w:kern w:val="0"/>
            <w:sz w:val="32"/>
            <w:szCs w:val="32"/>
          </w:rPr>
          <w:t>2019</w:t>
        </w:r>
        <w:r w:rsidRPr="002A586F">
          <w:rPr>
            <w:rFonts w:ascii="仿宋" w:eastAsia="仿宋" w:hAnsi="仿宋" w:hint="eastAsia"/>
            <w:color w:val="333333"/>
            <w:kern w:val="0"/>
            <w:sz w:val="32"/>
            <w:szCs w:val="32"/>
          </w:rPr>
          <w:t>年</w:t>
        </w:r>
        <w:r w:rsidRPr="002A586F">
          <w:rPr>
            <w:rFonts w:ascii="仿宋" w:eastAsia="仿宋" w:hAnsi="仿宋"/>
            <w:color w:val="333333"/>
            <w:kern w:val="0"/>
            <w:sz w:val="32"/>
            <w:szCs w:val="32"/>
          </w:rPr>
          <w:t>1</w:t>
        </w:r>
        <w:r w:rsidRPr="002A586F">
          <w:rPr>
            <w:rFonts w:ascii="仿宋" w:eastAsia="仿宋" w:hAnsi="仿宋" w:hint="eastAsia"/>
            <w:color w:val="333333"/>
            <w:kern w:val="0"/>
            <w:sz w:val="32"/>
            <w:szCs w:val="32"/>
          </w:rPr>
          <w:t>月</w:t>
        </w:r>
        <w:r w:rsidRPr="002A586F">
          <w:rPr>
            <w:rFonts w:ascii="仿宋" w:eastAsia="仿宋" w:hAnsi="仿宋"/>
            <w:color w:val="333333"/>
            <w:kern w:val="0"/>
            <w:sz w:val="32"/>
            <w:szCs w:val="32"/>
          </w:rPr>
          <w:t>2</w:t>
        </w:r>
        <w:r w:rsidRPr="002A586F">
          <w:rPr>
            <w:rFonts w:ascii="仿宋" w:eastAsia="仿宋" w:hAnsi="仿宋" w:hint="eastAsia"/>
            <w:color w:val="333333"/>
            <w:kern w:val="0"/>
            <w:sz w:val="32"/>
            <w:szCs w:val="32"/>
          </w:rPr>
          <w:t>日</w:t>
        </w:r>
      </w:smartTag>
      <w:r w:rsidRPr="002A586F">
        <w:rPr>
          <w:rFonts w:ascii="仿宋" w:eastAsia="仿宋" w:hAnsi="仿宋" w:hint="eastAsia"/>
          <w:color w:val="333333"/>
          <w:kern w:val="0"/>
          <w:sz w:val="32"/>
          <w:szCs w:val="32"/>
        </w:rPr>
        <w:t>至</w:t>
      </w:r>
      <w:smartTag w:uri="urn:schemas-microsoft-com:office:smarttags" w:element="chsdate">
        <w:smartTagPr>
          <w:attr w:name="IsROCDate" w:val="False"/>
          <w:attr w:name="IsLunarDate" w:val="False"/>
          <w:attr w:name="Day" w:val="11"/>
          <w:attr w:name="Month" w:val="1"/>
          <w:attr w:name="Year" w:val="2019"/>
        </w:smartTagPr>
        <w:r w:rsidRPr="002A586F">
          <w:rPr>
            <w:rFonts w:ascii="仿宋" w:eastAsia="仿宋" w:hAnsi="仿宋"/>
            <w:color w:val="333333"/>
            <w:kern w:val="0"/>
            <w:sz w:val="32"/>
            <w:szCs w:val="32"/>
          </w:rPr>
          <w:t>2019</w:t>
        </w:r>
        <w:r w:rsidRPr="002A586F">
          <w:rPr>
            <w:rFonts w:ascii="仿宋" w:eastAsia="仿宋" w:hAnsi="仿宋" w:hint="eastAsia"/>
            <w:color w:val="333333"/>
            <w:kern w:val="0"/>
            <w:sz w:val="32"/>
            <w:szCs w:val="32"/>
          </w:rPr>
          <w:t>年</w:t>
        </w:r>
        <w:r w:rsidRPr="002A586F">
          <w:rPr>
            <w:rFonts w:ascii="仿宋" w:eastAsia="仿宋" w:hAnsi="仿宋"/>
            <w:color w:val="333333"/>
            <w:kern w:val="0"/>
            <w:sz w:val="32"/>
            <w:szCs w:val="32"/>
          </w:rPr>
          <w:t>1</w:t>
        </w:r>
        <w:r w:rsidRPr="002A586F">
          <w:rPr>
            <w:rFonts w:ascii="仿宋" w:eastAsia="仿宋" w:hAnsi="仿宋" w:hint="eastAsia"/>
            <w:color w:val="333333"/>
            <w:kern w:val="0"/>
            <w:sz w:val="32"/>
            <w:szCs w:val="32"/>
          </w:rPr>
          <w:t>月</w:t>
        </w:r>
        <w:r w:rsidRPr="002A586F">
          <w:rPr>
            <w:rFonts w:ascii="仿宋" w:eastAsia="仿宋" w:hAnsi="仿宋"/>
            <w:color w:val="333333"/>
            <w:kern w:val="0"/>
            <w:sz w:val="32"/>
            <w:szCs w:val="32"/>
          </w:rPr>
          <w:t>11</w:t>
        </w:r>
        <w:r w:rsidRPr="002A586F">
          <w:rPr>
            <w:rFonts w:ascii="仿宋" w:eastAsia="仿宋" w:hAnsi="仿宋" w:hint="eastAsia"/>
            <w:color w:val="333333"/>
            <w:kern w:val="0"/>
            <w:sz w:val="32"/>
            <w:szCs w:val="32"/>
          </w:rPr>
          <w:t>日</w:t>
        </w:r>
      </w:smartTag>
      <w:r w:rsidRPr="002A586F">
        <w:rPr>
          <w:rFonts w:ascii="仿宋" w:eastAsia="仿宋" w:hAnsi="仿宋"/>
          <w:color w:val="333333"/>
          <w:kern w:val="0"/>
          <w:sz w:val="32"/>
          <w:szCs w:val="32"/>
        </w:rPr>
        <w:t>17</w:t>
      </w:r>
      <w:r w:rsidRPr="002A586F">
        <w:rPr>
          <w:rFonts w:ascii="仿宋" w:eastAsia="仿宋" w:hAnsi="仿宋" w:hint="eastAsia"/>
          <w:color w:val="333333"/>
          <w:kern w:val="0"/>
          <w:sz w:val="32"/>
          <w:szCs w:val="32"/>
        </w:rPr>
        <w:t>时；</w:t>
      </w:r>
    </w:p>
    <w:p w:rsidR="00F807D9" w:rsidRPr="002A586F" w:rsidRDefault="00F807D9" w:rsidP="004859A5">
      <w:pPr>
        <w:widowControl/>
        <w:shd w:val="clear" w:color="auto" w:fill="FFFFFF"/>
        <w:spacing w:line="480" w:lineRule="exact"/>
        <w:ind w:firstLineChars="200" w:firstLine="640"/>
        <w:jc w:val="left"/>
        <w:rPr>
          <w:rFonts w:ascii="仿宋" w:eastAsia="仿宋" w:hAnsi="仿宋"/>
          <w:color w:val="333333"/>
          <w:kern w:val="0"/>
          <w:sz w:val="32"/>
          <w:szCs w:val="32"/>
        </w:rPr>
      </w:pPr>
      <w:r w:rsidRPr="002A586F">
        <w:rPr>
          <w:rFonts w:ascii="仿宋" w:eastAsia="仿宋" w:hAnsi="仿宋"/>
          <w:color w:val="333333"/>
          <w:kern w:val="0"/>
          <w:sz w:val="32"/>
          <w:szCs w:val="32"/>
        </w:rPr>
        <w:t>4</w:t>
      </w:r>
      <w:r w:rsidRPr="002A586F">
        <w:rPr>
          <w:rFonts w:ascii="仿宋" w:eastAsia="仿宋" w:hAnsi="仿宋" w:hint="eastAsia"/>
          <w:color w:val="333333"/>
          <w:kern w:val="0"/>
          <w:sz w:val="32"/>
          <w:szCs w:val="32"/>
        </w:rPr>
        <w:t>、网上挂牌（网上报价）时间：</w:t>
      </w:r>
      <w:smartTag w:uri="urn:schemas-microsoft-com:office:smarttags" w:element="chsdate">
        <w:smartTagPr>
          <w:attr w:name="IsROCDate" w:val="False"/>
          <w:attr w:name="IsLunarDate" w:val="False"/>
          <w:attr w:name="Day" w:val="2"/>
          <w:attr w:name="Month" w:val="1"/>
          <w:attr w:name="Year" w:val="2019"/>
        </w:smartTagPr>
        <w:r w:rsidRPr="002A586F">
          <w:rPr>
            <w:rFonts w:ascii="仿宋" w:eastAsia="仿宋" w:hAnsi="仿宋"/>
            <w:color w:val="333333"/>
            <w:kern w:val="0"/>
            <w:sz w:val="32"/>
            <w:szCs w:val="32"/>
          </w:rPr>
          <w:t>2019</w:t>
        </w:r>
        <w:r w:rsidRPr="002A586F">
          <w:rPr>
            <w:rFonts w:ascii="仿宋" w:eastAsia="仿宋" w:hAnsi="仿宋" w:hint="eastAsia"/>
            <w:color w:val="333333"/>
            <w:kern w:val="0"/>
            <w:sz w:val="32"/>
            <w:szCs w:val="32"/>
          </w:rPr>
          <w:t>年</w:t>
        </w:r>
        <w:r w:rsidRPr="002A586F">
          <w:rPr>
            <w:rFonts w:ascii="仿宋" w:eastAsia="仿宋" w:hAnsi="仿宋"/>
            <w:color w:val="333333"/>
            <w:kern w:val="0"/>
            <w:sz w:val="32"/>
            <w:szCs w:val="32"/>
          </w:rPr>
          <w:t>1</w:t>
        </w:r>
        <w:r w:rsidRPr="002A586F">
          <w:rPr>
            <w:rFonts w:ascii="仿宋" w:eastAsia="仿宋" w:hAnsi="仿宋" w:hint="eastAsia"/>
            <w:color w:val="333333"/>
            <w:kern w:val="0"/>
            <w:sz w:val="32"/>
            <w:szCs w:val="32"/>
          </w:rPr>
          <w:t>月</w:t>
        </w:r>
        <w:r w:rsidRPr="002A586F">
          <w:rPr>
            <w:rFonts w:ascii="仿宋" w:eastAsia="仿宋" w:hAnsi="仿宋"/>
            <w:color w:val="333333"/>
            <w:kern w:val="0"/>
            <w:sz w:val="32"/>
            <w:szCs w:val="32"/>
          </w:rPr>
          <w:t>2</w:t>
        </w:r>
        <w:r w:rsidRPr="002A586F">
          <w:rPr>
            <w:rFonts w:ascii="仿宋" w:eastAsia="仿宋" w:hAnsi="仿宋" w:hint="eastAsia"/>
            <w:color w:val="333333"/>
            <w:kern w:val="0"/>
            <w:sz w:val="32"/>
            <w:szCs w:val="32"/>
          </w:rPr>
          <w:t>日</w:t>
        </w:r>
      </w:smartTag>
      <w:r w:rsidRPr="002A586F">
        <w:rPr>
          <w:rFonts w:ascii="仿宋" w:eastAsia="仿宋" w:hAnsi="仿宋" w:hint="eastAsia"/>
          <w:color w:val="333333"/>
          <w:kern w:val="0"/>
          <w:sz w:val="32"/>
          <w:szCs w:val="32"/>
        </w:rPr>
        <w:t>至</w:t>
      </w:r>
      <w:smartTag w:uri="urn:schemas-microsoft-com:office:smarttags" w:element="chsdate">
        <w:smartTagPr>
          <w:attr w:name="IsROCDate" w:val="False"/>
          <w:attr w:name="IsLunarDate" w:val="False"/>
          <w:attr w:name="Day" w:val="16"/>
          <w:attr w:name="Month" w:val="1"/>
          <w:attr w:name="Year" w:val="2019"/>
        </w:smartTagPr>
        <w:r w:rsidRPr="002A586F">
          <w:rPr>
            <w:rFonts w:ascii="仿宋" w:eastAsia="仿宋" w:hAnsi="仿宋"/>
            <w:color w:val="333333"/>
            <w:kern w:val="0"/>
            <w:sz w:val="32"/>
            <w:szCs w:val="32"/>
          </w:rPr>
          <w:t>2019</w:t>
        </w:r>
        <w:r w:rsidRPr="002A586F">
          <w:rPr>
            <w:rFonts w:ascii="仿宋" w:eastAsia="仿宋" w:hAnsi="仿宋" w:hint="eastAsia"/>
            <w:color w:val="333333"/>
            <w:kern w:val="0"/>
            <w:sz w:val="32"/>
            <w:szCs w:val="32"/>
          </w:rPr>
          <w:t>年</w:t>
        </w:r>
        <w:r w:rsidRPr="002A586F">
          <w:rPr>
            <w:rFonts w:ascii="仿宋" w:eastAsia="仿宋" w:hAnsi="仿宋"/>
            <w:color w:val="333333"/>
            <w:kern w:val="0"/>
            <w:sz w:val="32"/>
            <w:szCs w:val="32"/>
          </w:rPr>
          <w:t>1</w:t>
        </w:r>
        <w:r w:rsidRPr="002A586F">
          <w:rPr>
            <w:rFonts w:ascii="仿宋" w:eastAsia="仿宋" w:hAnsi="仿宋" w:hint="eastAsia"/>
            <w:color w:val="333333"/>
            <w:kern w:val="0"/>
            <w:sz w:val="32"/>
            <w:szCs w:val="32"/>
          </w:rPr>
          <w:t>月</w:t>
        </w:r>
        <w:r w:rsidRPr="002A586F">
          <w:rPr>
            <w:rFonts w:ascii="仿宋" w:eastAsia="仿宋" w:hAnsi="仿宋"/>
            <w:color w:val="333333"/>
            <w:kern w:val="0"/>
            <w:sz w:val="32"/>
            <w:szCs w:val="32"/>
          </w:rPr>
          <w:t>16</w:t>
        </w:r>
        <w:r w:rsidRPr="002A586F">
          <w:rPr>
            <w:rFonts w:ascii="仿宋" w:eastAsia="仿宋" w:hAnsi="仿宋" w:hint="eastAsia"/>
            <w:color w:val="333333"/>
            <w:kern w:val="0"/>
            <w:sz w:val="32"/>
            <w:szCs w:val="32"/>
          </w:rPr>
          <w:t>日</w:t>
        </w:r>
      </w:smartTag>
      <w:r w:rsidRPr="002A586F">
        <w:rPr>
          <w:rFonts w:ascii="仿宋" w:eastAsia="仿宋" w:hAnsi="仿宋"/>
          <w:color w:val="333333"/>
          <w:kern w:val="0"/>
          <w:sz w:val="32"/>
          <w:szCs w:val="32"/>
        </w:rPr>
        <w:t>10</w:t>
      </w:r>
      <w:r w:rsidRPr="002A586F">
        <w:rPr>
          <w:rFonts w:ascii="仿宋" w:eastAsia="仿宋" w:hAnsi="仿宋" w:hint="eastAsia"/>
          <w:color w:val="333333"/>
          <w:kern w:val="0"/>
          <w:sz w:val="32"/>
          <w:szCs w:val="32"/>
        </w:rPr>
        <w:t>时；</w:t>
      </w:r>
    </w:p>
    <w:p w:rsidR="00F807D9" w:rsidRPr="002A586F" w:rsidRDefault="00F807D9" w:rsidP="004859A5">
      <w:pPr>
        <w:widowControl/>
        <w:shd w:val="clear" w:color="auto" w:fill="FFFFFF"/>
        <w:spacing w:line="480" w:lineRule="exact"/>
        <w:ind w:firstLineChars="200" w:firstLine="640"/>
        <w:jc w:val="left"/>
        <w:rPr>
          <w:rFonts w:ascii="仿宋" w:eastAsia="仿宋" w:hAnsi="仿宋"/>
          <w:color w:val="333333"/>
          <w:kern w:val="0"/>
          <w:sz w:val="32"/>
          <w:szCs w:val="32"/>
        </w:rPr>
      </w:pPr>
      <w:r w:rsidRPr="002A586F">
        <w:rPr>
          <w:rFonts w:ascii="仿宋" w:eastAsia="仿宋" w:hAnsi="仿宋"/>
          <w:color w:val="333333"/>
          <w:kern w:val="0"/>
          <w:sz w:val="32"/>
          <w:szCs w:val="32"/>
        </w:rPr>
        <w:t>5</w:t>
      </w:r>
      <w:r w:rsidRPr="002A586F">
        <w:rPr>
          <w:rFonts w:ascii="仿宋" w:eastAsia="仿宋" w:hAnsi="仿宋" w:hint="eastAsia"/>
          <w:color w:val="333333"/>
          <w:kern w:val="0"/>
          <w:sz w:val="32"/>
          <w:szCs w:val="32"/>
        </w:rPr>
        <w:t>、限时竞价时间：</w:t>
      </w:r>
      <w:smartTag w:uri="urn:schemas-microsoft-com:office:smarttags" w:element="chsdate">
        <w:smartTagPr>
          <w:attr w:name="IsROCDate" w:val="False"/>
          <w:attr w:name="IsLunarDate" w:val="False"/>
          <w:attr w:name="Day" w:val="16"/>
          <w:attr w:name="Month" w:val="1"/>
          <w:attr w:name="Year" w:val="2019"/>
        </w:smartTagPr>
        <w:r w:rsidRPr="002A586F">
          <w:rPr>
            <w:rFonts w:ascii="仿宋" w:eastAsia="仿宋" w:hAnsi="仿宋"/>
            <w:color w:val="333333"/>
            <w:kern w:val="0"/>
            <w:sz w:val="32"/>
            <w:szCs w:val="32"/>
          </w:rPr>
          <w:t>2019</w:t>
        </w:r>
        <w:r w:rsidRPr="002A586F">
          <w:rPr>
            <w:rFonts w:ascii="仿宋" w:eastAsia="仿宋" w:hAnsi="仿宋" w:hint="eastAsia"/>
            <w:color w:val="333333"/>
            <w:kern w:val="0"/>
            <w:sz w:val="32"/>
            <w:szCs w:val="32"/>
          </w:rPr>
          <w:t>年</w:t>
        </w:r>
        <w:r w:rsidRPr="002A586F">
          <w:rPr>
            <w:rFonts w:ascii="仿宋" w:eastAsia="仿宋" w:hAnsi="仿宋"/>
            <w:color w:val="333333"/>
            <w:kern w:val="0"/>
            <w:sz w:val="32"/>
            <w:szCs w:val="32"/>
          </w:rPr>
          <w:t>1</w:t>
        </w:r>
        <w:r w:rsidRPr="002A586F">
          <w:rPr>
            <w:rFonts w:ascii="仿宋" w:eastAsia="仿宋" w:hAnsi="仿宋" w:hint="eastAsia"/>
            <w:color w:val="333333"/>
            <w:kern w:val="0"/>
            <w:sz w:val="32"/>
            <w:szCs w:val="32"/>
          </w:rPr>
          <w:t>月</w:t>
        </w:r>
        <w:r w:rsidRPr="002A586F">
          <w:rPr>
            <w:rFonts w:ascii="仿宋" w:eastAsia="仿宋" w:hAnsi="仿宋"/>
            <w:color w:val="333333"/>
            <w:kern w:val="0"/>
            <w:sz w:val="32"/>
            <w:szCs w:val="32"/>
          </w:rPr>
          <w:t>16</w:t>
        </w:r>
        <w:r w:rsidRPr="002A586F">
          <w:rPr>
            <w:rFonts w:ascii="仿宋" w:eastAsia="仿宋" w:hAnsi="仿宋" w:hint="eastAsia"/>
            <w:color w:val="333333"/>
            <w:kern w:val="0"/>
            <w:sz w:val="32"/>
            <w:szCs w:val="32"/>
          </w:rPr>
          <w:t>日</w:t>
        </w:r>
      </w:smartTag>
      <w:r w:rsidRPr="002A586F">
        <w:rPr>
          <w:rFonts w:ascii="仿宋" w:eastAsia="仿宋" w:hAnsi="仿宋"/>
          <w:color w:val="333333"/>
          <w:kern w:val="0"/>
          <w:sz w:val="32"/>
          <w:szCs w:val="32"/>
        </w:rPr>
        <w:t>10</w:t>
      </w:r>
      <w:r w:rsidRPr="002A586F">
        <w:rPr>
          <w:rFonts w:ascii="仿宋" w:eastAsia="仿宋" w:hAnsi="仿宋" w:hint="eastAsia"/>
          <w:color w:val="333333"/>
          <w:kern w:val="0"/>
          <w:sz w:val="32"/>
          <w:szCs w:val="32"/>
        </w:rPr>
        <w:t>时起。</w:t>
      </w:r>
    </w:p>
    <w:p w:rsidR="00F807D9" w:rsidRDefault="00F807D9" w:rsidP="004859A5">
      <w:pPr>
        <w:pStyle w:val="BodyTextIndent"/>
        <w:adjustRightInd w:val="0"/>
        <w:snapToGrid w:val="0"/>
        <w:spacing w:line="480" w:lineRule="exact"/>
        <w:ind w:firstLineChars="196"/>
        <w:rPr>
          <w:rFonts w:ascii="仿宋" w:eastAsia="仿宋" w:hAnsi="仿宋"/>
          <w:b/>
          <w:sz w:val="32"/>
          <w:szCs w:val="32"/>
        </w:rPr>
      </w:pPr>
      <w:r>
        <w:rPr>
          <w:rFonts w:ascii="仿宋" w:eastAsia="仿宋" w:hAnsi="仿宋" w:hint="eastAsia"/>
          <w:b/>
          <w:sz w:val="32"/>
          <w:szCs w:val="32"/>
        </w:rPr>
        <w:t>七</w:t>
      </w:r>
      <w:r w:rsidRPr="002D2DD7">
        <w:rPr>
          <w:rFonts w:ascii="仿宋" w:eastAsia="仿宋" w:hAnsi="仿宋" w:hint="eastAsia"/>
          <w:b/>
          <w:sz w:val="32"/>
          <w:szCs w:val="32"/>
        </w:rPr>
        <w:t>、合同签订要求</w:t>
      </w:r>
    </w:p>
    <w:p w:rsidR="00F807D9" w:rsidRPr="001852F8" w:rsidRDefault="00F807D9" w:rsidP="004859A5">
      <w:pPr>
        <w:pStyle w:val="BodyTextIndent"/>
        <w:adjustRightInd w:val="0"/>
        <w:snapToGrid w:val="0"/>
        <w:spacing w:line="480" w:lineRule="exact"/>
        <w:ind w:firstLineChars="200" w:firstLine="640"/>
        <w:rPr>
          <w:rFonts w:ascii="仿宋" w:eastAsia="仿宋" w:hAnsi="仿宋"/>
          <w:color w:val="FF0000"/>
          <w:sz w:val="32"/>
          <w:szCs w:val="32"/>
        </w:rPr>
      </w:pPr>
      <w:r w:rsidRPr="0049685F">
        <w:rPr>
          <w:rFonts w:ascii="仿宋" w:eastAsia="仿宋" w:hAnsi="仿宋" w:hint="eastAsia"/>
          <w:sz w:val="32"/>
          <w:szCs w:val="32"/>
        </w:rPr>
        <w:t>竞得人须在成交后</w:t>
      </w:r>
      <w:r w:rsidRPr="0049685F">
        <w:rPr>
          <w:rFonts w:ascii="仿宋" w:eastAsia="仿宋" w:hAnsi="仿宋"/>
          <w:sz w:val="32"/>
          <w:szCs w:val="32"/>
        </w:rPr>
        <w:t>5</w:t>
      </w:r>
      <w:r w:rsidRPr="0049685F">
        <w:rPr>
          <w:rFonts w:ascii="仿宋" w:eastAsia="仿宋" w:hAnsi="仿宋" w:hint="eastAsia"/>
          <w:sz w:val="32"/>
          <w:szCs w:val="32"/>
        </w:rPr>
        <w:t>个工作日内签订《成交确认书》，竞得人在</w:t>
      </w:r>
      <w:r>
        <w:rPr>
          <w:rFonts w:ascii="仿宋" w:eastAsia="仿宋" w:hAnsi="仿宋" w:hint="eastAsia"/>
          <w:sz w:val="32"/>
          <w:szCs w:val="32"/>
        </w:rPr>
        <w:t>成交之日起</w:t>
      </w:r>
      <w:r>
        <w:rPr>
          <w:rFonts w:ascii="仿宋" w:eastAsia="仿宋" w:hAnsi="仿宋"/>
          <w:sz w:val="32"/>
          <w:szCs w:val="32"/>
        </w:rPr>
        <w:t>10</w:t>
      </w:r>
      <w:r w:rsidRPr="0049685F">
        <w:rPr>
          <w:rFonts w:ascii="仿宋" w:eastAsia="仿宋" w:hAnsi="仿宋" w:hint="eastAsia"/>
          <w:sz w:val="32"/>
          <w:szCs w:val="32"/>
        </w:rPr>
        <w:t>个工作日内与台山市国土资源局签订《国有建设用地使用权出让合同》</w:t>
      </w:r>
      <w:r>
        <w:rPr>
          <w:rFonts w:ascii="仿宋" w:eastAsia="仿宋" w:hAnsi="仿宋" w:hint="eastAsia"/>
          <w:sz w:val="32"/>
          <w:szCs w:val="32"/>
        </w:rPr>
        <w:t>。</w:t>
      </w:r>
    </w:p>
    <w:p w:rsidR="00F807D9" w:rsidRDefault="00F807D9" w:rsidP="004859A5">
      <w:pPr>
        <w:pStyle w:val="BodyTextIndent"/>
        <w:adjustRightInd w:val="0"/>
        <w:snapToGrid w:val="0"/>
        <w:spacing w:line="480" w:lineRule="exact"/>
        <w:ind w:firstLineChars="200" w:firstLine="640"/>
        <w:rPr>
          <w:rFonts w:ascii="仿宋" w:eastAsia="仿宋" w:hAnsi="仿宋"/>
          <w:sz w:val="32"/>
          <w:szCs w:val="32"/>
        </w:rPr>
      </w:pPr>
      <w:r w:rsidRPr="0049685F">
        <w:rPr>
          <w:rFonts w:ascii="仿宋" w:eastAsia="仿宋" w:hAnsi="仿宋" w:hint="eastAsia"/>
          <w:sz w:val="32"/>
          <w:szCs w:val="32"/>
        </w:rPr>
        <w:t>竞得人在签订《成交确认书》后，自行联系台山市国土资源局（地址：台山市台城龙华里</w:t>
      </w:r>
      <w:r w:rsidRPr="0049685F">
        <w:rPr>
          <w:rFonts w:ascii="仿宋" w:eastAsia="仿宋" w:hAnsi="仿宋"/>
          <w:sz w:val="32"/>
          <w:szCs w:val="32"/>
        </w:rPr>
        <w:t>34</w:t>
      </w:r>
      <w:r w:rsidRPr="0049685F">
        <w:rPr>
          <w:rFonts w:ascii="仿宋" w:eastAsia="仿宋" w:hAnsi="仿宋" w:hint="eastAsia"/>
          <w:sz w:val="32"/>
          <w:szCs w:val="32"/>
        </w:rPr>
        <w:t>号，联系人：周远聪，电话：</w:t>
      </w:r>
      <w:r w:rsidRPr="0049685F">
        <w:rPr>
          <w:rFonts w:ascii="仿宋" w:eastAsia="仿宋" w:hAnsi="仿宋"/>
          <w:sz w:val="32"/>
          <w:szCs w:val="32"/>
        </w:rPr>
        <w:t>5667559</w:t>
      </w:r>
      <w:r w:rsidRPr="0049685F">
        <w:rPr>
          <w:rFonts w:ascii="仿宋" w:eastAsia="仿宋" w:hAnsi="仿宋" w:hint="eastAsia"/>
          <w:sz w:val="32"/>
          <w:szCs w:val="32"/>
        </w:rPr>
        <w:t>）签订《国有建设用地使用权出让合同》。《国有建设用地使用权出让合同》条款详见本次网上挂牌出让文件。</w:t>
      </w:r>
    </w:p>
    <w:p w:rsidR="00F807D9" w:rsidRDefault="00F807D9" w:rsidP="004859A5">
      <w:pPr>
        <w:pStyle w:val="BodyTextIndent"/>
        <w:adjustRightInd w:val="0"/>
        <w:snapToGrid w:val="0"/>
        <w:spacing w:line="480" w:lineRule="exact"/>
        <w:ind w:firstLine="562"/>
        <w:rPr>
          <w:rFonts w:ascii="仿宋" w:eastAsia="仿宋" w:hAnsi="仿宋"/>
          <w:b/>
          <w:sz w:val="32"/>
          <w:szCs w:val="32"/>
        </w:rPr>
      </w:pPr>
      <w:r>
        <w:rPr>
          <w:rFonts w:ascii="仿宋" w:eastAsia="仿宋" w:hAnsi="仿宋" w:hint="eastAsia"/>
          <w:b/>
          <w:sz w:val="32"/>
          <w:szCs w:val="32"/>
        </w:rPr>
        <w:t>八</w:t>
      </w:r>
      <w:r w:rsidRPr="002D2DD7">
        <w:rPr>
          <w:rFonts w:ascii="仿宋" w:eastAsia="仿宋" w:hAnsi="仿宋" w:hint="eastAsia"/>
          <w:b/>
          <w:sz w:val="32"/>
          <w:szCs w:val="32"/>
        </w:rPr>
        <w:t>、出让价款支付方式</w:t>
      </w:r>
    </w:p>
    <w:p w:rsidR="00F807D9" w:rsidRDefault="00F807D9" w:rsidP="004859A5">
      <w:pPr>
        <w:adjustRightInd w:val="0"/>
        <w:snapToGrid w:val="0"/>
        <w:spacing w:line="480" w:lineRule="exact"/>
        <w:ind w:firstLineChars="200" w:firstLine="640"/>
        <w:rPr>
          <w:rFonts w:ascii="仿宋" w:eastAsia="仿宋" w:hAnsi="仿宋"/>
          <w:sz w:val="32"/>
          <w:szCs w:val="32"/>
        </w:rPr>
      </w:pPr>
      <w:r>
        <w:rPr>
          <w:rFonts w:ascii="仿宋" w:eastAsia="仿宋" w:hAnsi="仿宋"/>
          <w:sz w:val="32"/>
          <w:szCs w:val="32"/>
        </w:rPr>
        <w:t>1.</w:t>
      </w:r>
      <w:r w:rsidRPr="009E1C5D">
        <w:rPr>
          <w:rFonts w:ascii="仿宋" w:eastAsia="仿宋" w:hAnsi="仿宋"/>
          <w:sz w:val="32"/>
          <w:szCs w:val="32"/>
        </w:rPr>
        <w:t xml:space="preserve"> </w:t>
      </w:r>
      <w:r>
        <w:rPr>
          <w:rFonts w:ascii="仿宋" w:eastAsia="仿宋" w:hAnsi="仿宋" w:hint="eastAsia"/>
          <w:sz w:val="32"/>
          <w:szCs w:val="32"/>
        </w:rPr>
        <w:t>竞得人并在签订合同之日起，缴纳全部土地出让价款，期限不超过</w:t>
      </w:r>
      <w:r>
        <w:rPr>
          <w:rFonts w:ascii="仿宋" w:eastAsia="仿宋" w:hAnsi="仿宋"/>
          <w:sz w:val="32"/>
          <w:szCs w:val="32"/>
        </w:rPr>
        <w:t>60</w:t>
      </w:r>
      <w:r>
        <w:rPr>
          <w:rFonts w:ascii="仿宋" w:eastAsia="仿宋" w:hAnsi="仿宋" w:hint="eastAsia"/>
          <w:sz w:val="32"/>
          <w:szCs w:val="32"/>
        </w:rPr>
        <w:t>天（日历天），首付款缴纳比例不得低于全部土地出让价款的</w:t>
      </w:r>
      <w:r>
        <w:rPr>
          <w:rFonts w:ascii="仿宋" w:eastAsia="仿宋" w:hAnsi="仿宋"/>
          <w:sz w:val="32"/>
          <w:szCs w:val="32"/>
        </w:rPr>
        <w:t>50%</w:t>
      </w:r>
      <w:r>
        <w:rPr>
          <w:rFonts w:ascii="仿宋" w:eastAsia="仿宋" w:hAnsi="仿宋" w:hint="eastAsia"/>
          <w:sz w:val="32"/>
          <w:szCs w:val="32"/>
        </w:rPr>
        <w:t>，且应在土地出让合同签订后</w:t>
      </w:r>
      <w:r>
        <w:rPr>
          <w:rFonts w:ascii="仿宋" w:eastAsia="仿宋" w:hAnsi="仿宋"/>
          <w:sz w:val="32"/>
          <w:szCs w:val="32"/>
        </w:rPr>
        <w:t>30</w:t>
      </w:r>
      <w:r>
        <w:rPr>
          <w:rFonts w:ascii="仿宋" w:eastAsia="仿宋" w:hAnsi="仿宋" w:hint="eastAsia"/>
          <w:sz w:val="32"/>
          <w:szCs w:val="32"/>
        </w:rPr>
        <w:t>天（日历天）内缴纳完毕，分期支付出让价款的，受让方在支付第二期及以后各期出让价款时，应当按照支付第一期土地出让价款当日中国人民银行公布的贷款利率向出让方支付利息。</w:t>
      </w:r>
      <w:r w:rsidRPr="0049685F">
        <w:rPr>
          <w:rFonts w:ascii="仿宋" w:eastAsia="仿宋" w:hAnsi="仿宋" w:hint="eastAsia"/>
          <w:sz w:val="32"/>
          <w:szCs w:val="32"/>
        </w:rPr>
        <w:t>竞买履约保证金抵作成交价款</w:t>
      </w:r>
      <w:r w:rsidRPr="00021043">
        <w:rPr>
          <w:rFonts w:ascii="仿宋" w:eastAsia="仿宋" w:hAnsi="仿宋" w:hint="eastAsia"/>
          <w:sz w:val="32"/>
          <w:szCs w:val="32"/>
        </w:rPr>
        <w:t>。</w:t>
      </w:r>
    </w:p>
    <w:p w:rsidR="00F807D9" w:rsidRDefault="00F807D9" w:rsidP="004859A5">
      <w:pPr>
        <w:adjustRightInd w:val="0"/>
        <w:snapToGrid w:val="0"/>
        <w:spacing w:line="480" w:lineRule="exact"/>
        <w:ind w:firstLineChars="200" w:firstLine="640"/>
        <w:rPr>
          <w:rFonts w:ascii="仿宋" w:eastAsia="仿宋" w:hAnsi="仿宋"/>
          <w:sz w:val="32"/>
          <w:szCs w:val="32"/>
        </w:rPr>
      </w:pPr>
      <w:r>
        <w:rPr>
          <w:rFonts w:ascii="仿宋" w:eastAsia="仿宋" w:hAnsi="仿宋"/>
          <w:sz w:val="32"/>
          <w:szCs w:val="32"/>
        </w:rPr>
        <w:t>2.</w:t>
      </w:r>
      <w:r w:rsidRPr="0049685F">
        <w:rPr>
          <w:rFonts w:ascii="仿宋" w:eastAsia="仿宋" w:hAnsi="仿宋" w:hint="eastAsia"/>
          <w:sz w:val="32"/>
          <w:szCs w:val="32"/>
        </w:rPr>
        <w:t>本次挂牌交易成交价仅为地价款，竞得人除缴纳成交地价款外，须另行支付契税及应缴税费。</w:t>
      </w:r>
    </w:p>
    <w:p w:rsidR="00F807D9" w:rsidRDefault="00F807D9" w:rsidP="004859A5">
      <w:pPr>
        <w:pStyle w:val="BodyTextIndent"/>
        <w:adjustRightInd w:val="0"/>
        <w:snapToGrid w:val="0"/>
        <w:spacing w:line="480" w:lineRule="exact"/>
        <w:ind w:firstLineChars="196"/>
        <w:rPr>
          <w:rFonts w:ascii="仿宋" w:eastAsia="仿宋" w:hAnsi="仿宋"/>
          <w:b/>
          <w:sz w:val="32"/>
          <w:szCs w:val="32"/>
        </w:rPr>
      </w:pPr>
      <w:r>
        <w:rPr>
          <w:rFonts w:ascii="仿宋" w:eastAsia="仿宋" w:hAnsi="仿宋" w:hint="eastAsia"/>
          <w:b/>
          <w:sz w:val="32"/>
          <w:szCs w:val="32"/>
        </w:rPr>
        <w:t>九</w:t>
      </w:r>
      <w:r w:rsidRPr="002D2DD7">
        <w:rPr>
          <w:rFonts w:ascii="仿宋" w:eastAsia="仿宋" w:hAnsi="仿宋" w:hint="eastAsia"/>
          <w:b/>
          <w:sz w:val="32"/>
          <w:szCs w:val="32"/>
        </w:rPr>
        <w:t>、土地开发程度与土地移交</w:t>
      </w:r>
    </w:p>
    <w:p w:rsidR="00F807D9" w:rsidRPr="0049685F" w:rsidRDefault="00F807D9" w:rsidP="004859A5">
      <w:pPr>
        <w:pStyle w:val="BodyTextIndent"/>
        <w:adjustRightInd w:val="0"/>
        <w:snapToGrid w:val="0"/>
        <w:spacing w:line="480" w:lineRule="exact"/>
        <w:rPr>
          <w:rFonts w:ascii="仿宋" w:eastAsia="仿宋" w:hAnsi="仿宋"/>
          <w:sz w:val="32"/>
          <w:szCs w:val="32"/>
        </w:rPr>
      </w:pPr>
      <w:r w:rsidRPr="0049685F">
        <w:rPr>
          <w:rFonts w:ascii="仿宋" w:eastAsia="仿宋" w:hAnsi="仿宋"/>
          <w:sz w:val="32"/>
          <w:szCs w:val="32"/>
        </w:rPr>
        <w:t xml:space="preserve"> </w:t>
      </w:r>
      <w:r>
        <w:rPr>
          <w:rFonts w:ascii="仿宋" w:eastAsia="仿宋" w:hAnsi="仿宋" w:hint="eastAsia"/>
          <w:sz w:val="32"/>
          <w:szCs w:val="32"/>
        </w:rPr>
        <w:t>征地拆迁安置补偿已兑现完毕，净地出让，成交后按土地现状交付。</w:t>
      </w:r>
    </w:p>
    <w:p w:rsidR="00F807D9" w:rsidRDefault="00F807D9" w:rsidP="00B524D1">
      <w:pPr>
        <w:pStyle w:val="BodyTextIndent"/>
        <w:adjustRightInd w:val="0"/>
        <w:snapToGrid w:val="0"/>
        <w:spacing w:line="480" w:lineRule="exact"/>
        <w:ind w:firstLineChars="200" w:firstLine="643"/>
        <w:rPr>
          <w:rFonts w:ascii="仿宋" w:eastAsia="仿宋" w:hAnsi="仿宋"/>
          <w:b/>
          <w:sz w:val="32"/>
          <w:szCs w:val="32"/>
        </w:rPr>
      </w:pPr>
      <w:bookmarkStart w:id="0" w:name="_GoBack"/>
      <w:bookmarkEnd w:id="0"/>
      <w:r w:rsidRPr="002D2DD7">
        <w:rPr>
          <w:rFonts w:ascii="仿宋" w:eastAsia="仿宋" w:hAnsi="仿宋" w:hint="eastAsia"/>
          <w:b/>
          <w:sz w:val="32"/>
          <w:szCs w:val="32"/>
        </w:rPr>
        <w:t>十</w:t>
      </w:r>
      <w:r w:rsidRPr="00820C81">
        <w:rPr>
          <w:rFonts w:ascii="仿宋" w:eastAsia="仿宋" w:hAnsi="仿宋" w:hint="eastAsia"/>
          <w:b/>
          <w:sz w:val="32"/>
          <w:szCs w:val="32"/>
        </w:rPr>
        <w:t>、建设进度要求</w:t>
      </w:r>
    </w:p>
    <w:p w:rsidR="00F807D9" w:rsidRPr="0049685F" w:rsidRDefault="00F807D9" w:rsidP="004859A5">
      <w:pPr>
        <w:pStyle w:val="BodyTextIndent"/>
        <w:adjustRightInd w:val="0"/>
        <w:snapToGrid w:val="0"/>
        <w:spacing w:line="480" w:lineRule="exact"/>
        <w:rPr>
          <w:rFonts w:ascii="仿宋" w:eastAsia="仿宋" w:hAnsi="仿宋"/>
          <w:spacing w:val="-8"/>
          <w:sz w:val="32"/>
          <w:szCs w:val="32"/>
        </w:rPr>
      </w:pPr>
      <w:r w:rsidRPr="0049685F">
        <w:rPr>
          <w:rFonts w:ascii="仿宋" w:eastAsia="仿宋" w:hAnsi="仿宋" w:hint="eastAsia"/>
          <w:sz w:val="32"/>
          <w:szCs w:val="32"/>
        </w:rPr>
        <w:t>（一）</w:t>
      </w:r>
      <w:r>
        <w:rPr>
          <w:rFonts w:ascii="仿宋" w:eastAsia="仿宋" w:hAnsi="仿宋" w:hint="eastAsia"/>
          <w:sz w:val="32"/>
          <w:szCs w:val="32"/>
        </w:rPr>
        <w:t>签订合同之日起一年内完成报建动工，并在动工起一年内完成项目建设，通过竣工验收。</w:t>
      </w:r>
    </w:p>
    <w:p w:rsidR="00F807D9" w:rsidRDefault="00F807D9" w:rsidP="00B524D1">
      <w:pPr>
        <w:pStyle w:val="BodyTextIndent"/>
        <w:adjustRightInd w:val="0"/>
        <w:snapToGrid w:val="0"/>
        <w:spacing w:line="480" w:lineRule="exact"/>
        <w:ind w:firstLineChars="200" w:firstLine="640"/>
        <w:rPr>
          <w:rFonts w:ascii="仿宋" w:eastAsia="仿宋" w:hAnsi="仿宋"/>
          <w:sz w:val="32"/>
          <w:szCs w:val="32"/>
        </w:rPr>
      </w:pPr>
      <w:r w:rsidRPr="0049685F">
        <w:rPr>
          <w:rFonts w:ascii="仿宋" w:eastAsia="仿宋" w:hAnsi="仿宋" w:hint="eastAsia"/>
          <w:sz w:val="32"/>
          <w:szCs w:val="32"/>
        </w:rPr>
        <w:t>（二）违约责任：竞得人</w:t>
      </w:r>
      <w:r w:rsidRPr="0049685F">
        <w:rPr>
          <w:rFonts w:ascii="仿宋" w:eastAsia="仿宋" w:hAnsi="仿宋"/>
          <w:sz w:val="32"/>
          <w:szCs w:val="32"/>
        </w:rPr>
        <w:t>(</w:t>
      </w:r>
      <w:r w:rsidRPr="0049685F">
        <w:rPr>
          <w:rFonts w:ascii="仿宋" w:eastAsia="仿宋" w:hAnsi="仿宋" w:hint="eastAsia"/>
          <w:sz w:val="32"/>
          <w:szCs w:val="32"/>
        </w:rPr>
        <w:t>受让人</w:t>
      </w:r>
      <w:r w:rsidRPr="0049685F">
        <w:rPr>
          <w:rFonts w:ascii="仿宋" w:eastAsia="仿宋" w:hAnsi="仿宋"/>
          <w:sz w:val="32"/>
          <w:szCs w:val="32"/>
        </w:rPr>
        <w:t>)</w:t>
      </w:r>
      <w:r w:rsidRPr="0049685F">
        <w:rPr>
          <w:rFonts w:ascii="仿宋" w:eastAsia="仿宋" w:hAnsi="仿宋" w:hint="eastAsia"/>
          <w:sz w:val="32"/>
          <w:szCs w:val="32"/>
        </w:rPr>
        <w:t>不能按时支付全部成交价款的，自滞纳之日起，每日按延迟支付款项的</w:t>
      </w:r>
      <w:r w:rsidRPr="0049685F">
        <w:rPr>
          <w:rFonts w:ascii="仿宋" w:eastAsia="仿宋" w:hAnsi="仿宋"/>
          <w:sz w:val="32"/>
          <w:szCs w:val="32"/>
        </w:rPr>
        <w:t>1</w:t>
      </w:r>
      <w:r w:rsidRPr="0049685F">
        <w:rPr>
          <w:rFonts w:ascii="仿宋" w:eastAsia="仿宋" w:hAnsi="仿宋" w:hint="eastAsia"/>
          <w:sz w:val="32"/>
          <w:szCs w:val="32"/>
        </w:rPr>
        <w:t>‰向出让人缴纳滞纳金，延期付款超过</w:t>
      </w:r>
      <w:r w:rsidRPr="0049685F">
        <w:rPr>
          <w:rFonts w:ascii="仿宋" w:eastAsia="仿宋" w:hAnsi="仿宋"/>
          <w:sz w:val="32"/>
          <w:szCs w:val="32"/>
        </w:rPr>
        <w:t>60</w:t>
      </w:r>
      <w:r w:rsidRPr="0049685F">
        <w:rPr>
          <w:rFonts w:ascii="仿宋" w:eastAsia="仿宋" w:hAnsi="仿宋" w:hint="eastAsia"/>
          <w:sz w:val="32"/>
          <w:szCs w:val="32"/>
        </w:rPr>
        <w:t>日，经出让人催交后仍不能依时支付出让价款及滞纳金的，出让人有权解除合同，没收已缴纳的成交价款及竞买履约保证金；项目开发建设必须符合规划设计条件，任一指标未能达到要求的，竞得人</w:t>
      </w:r>
      <w:r w:rsidRPr="0049685F">
        <w:rPr>
          <w:rFonts w:ascii="仿宋" w:eastAsia="仿宋" w:hAnsi="仿宋"/>
          <w:sz w:val="32"/>
          <w:szCs w:val="32"/>
        </w:rPr>
        <w:t>(</w:t>
      </w:r>
      <w:r w:rsidRPr="0049685F">
        <w:rPr>
          <w:rFonts w:ascii="仿宋" w:eastAsia="仿宋" w:hAnsi="仿宋" w:hint="eastAsia"/>
          <w:sz w:val="32"/>
          <w:szCs w:val="32"/>
        </w:rPr>
        <w:t>受让人</w:t>
      </w:r>
      <w:r w:rsidRPr="0049685F">
        <w:rPr>
          <w:rFonts w:ascii="仿宋" w:eastAsia="仿宋" w:hAnsi="仿宋"/>
          <w:sz w:val="32"/>
          <w:szCs w:val="32"/>
        </w:rPr>
        <w:t>)</w:t>
      </w:r>
      <w:r w:rsidRPr="0049685F">
        <w:rPr>
          <w:rFonts w:ascii="仿宋" w:eastAsia="仿宋" w:hAnsi="仿宋" w:hint="eastAsia"/>
          <w:sz w:val="32"/>
          <w:szCs w:val="32"/>
        </w:rPr>
        <w:t>应当按照实际差额部分占约定标准的比例向出让人支付违约金，并须继续履行合同；竞得人</w:t>
      </w:r>
      <w:r w:rsidRPr="0049685F">
        <w:rPr>
          <w:rFonts w:ascii="仿宋" w:eastAsia="仿宋" w:hAnsi="仿宋"/>
          <w:sz w:val="32"/>
          <w:szCs w:val="32"/>
        </w:rPr>
        <w:t>(</w:t>
      </w:r>
      <w:r w:rsidRPr="0049685F">
        <w:rPr>
          <w:rFonts w:ascii="仿宋" w:eastAsia="仿宋" w:hAnsi="仿宋" w:hint="eastAsia"/>
          <w:sz w:val="32"/>
          <w:szCs w:val="32"/>
        </w:rPr>
        <w:t>受让人</w:t>
      </w:r>
      <w:r w:rsidRPr="0049685F">
        <w:rPr>
          <w:rFonts w:ascii="仿宋" w:eastAsia="仿宋" w:hAnsi="仿宋"/>
          <w:sz w:val="32"/>
          <w:szCs w:val="32"/>
        </w:rPr>
        <w:t>)</w:t>
      </w:r>
      <w:r w:rsidRPr="0049685F">
        <w:rPr>
          <w:rFonts w:ascii="仿宋" w:eastAsia="仿宋" w:hAnsi="仿宋" w:hint="eastAsia"/>
          <w:sz w:val="32"/>
          <w:szCs w:val="32"/>
        </w:rPr>
        <w:t>因自身原因未能按时动工、竣工的，按每延迟一天向出让人支付相当于成交价款的</w:t>
      </w:r>
      <w:r w:rsidRPr="0049685F">
        <w:rPr>
          <w:rFonts w:ascii="仿宋" w:eastAsia="仿宋" w:hAnsi="仿宋"/>
          <w:sz w:val="32"/>
          <w:szCs w:val="32"/>
        </w:rPr>
        <w:t>1</w:t>
      </w:r>
      <w:r w:rsidRPr="0049685F">
        <w:rPr>
          <w:rFonts w:ascii="仿宋" w:eastAsia="仿宋" w:hAnsi="仿宋" w:hint="eastAsia"/>
          <w:sz w:val="32"/>
          <w:szCs w:val="32"/>
        </w:rPr>
        <w:t>‰的违约金，形成闲置土地的，按《闲置土地处置办法》处理。</w:t>
      </w:r>
    </w:p>
    <w:p w:rsidR="00F807D9" w:rsidRPr="00B524D1" w:rsidRDefault="00F807D9" w:rsidP="00B524D1">
      <w:pPr>
        <w:pStyle w:val="BodyTextIndent"/>
        <w:adjustRightInd w:val="0"/>
        <w:snapToGrid w:val="0"/>
        <w:spacing w:line="480" w:lineRule="exact"/>
        <w:ind w:firstLineChars="200" w:firstLine="643"/>
        <w:rPr>
          <w:rFonts w:ascii="仿宋" w:eastAsia="仿宋" w:hAnsi="仿宋"/>
          <w:sz w:val="32"/>
          <w:szCs w:val="32"/>
        </w:rPr>
      </w:pPr>
      <w:r w:rsidRPr="00820C81">
        <w:rPr>
          <w:rFonts w:ascii="仿宋" w:eastAsia="仿宋" w:hAnsi="仿宋" w:hint="eastAsia"/>
          <w:b/>
          <w:sz w:val="32"/>
          <w:szCs w:val="32"/>
        </w:rPr>
        <w:t>十</w:t>
      </w:r>
      <w:r>
        <w:rPr>
          <w:rFonts w:ascii="仿宋" w:eastAsia="仿宋" w:hAnsi="仿宋" w:hint="eastAsia"/>
          <w:b/>
          <w:sz w:val="32"/>
          <w:szCs w:val="32"/>
        </w:rPr>
        <w:t>一</w:t>
      </w:r>
      <w:r w:rsidRPr="002D2DD7">
        <w:rPr>
          <w:rFonts w:ascii="仿宋" w:eastAsia="仿宋" w:hAnsi="仿宋" w:hint="eastAsia"/>
          <w:b/>
          <w:sz w:val="32"/>
          <w:szCs w:val="32"/>
        </w:rPr>
        <w:t>、土地登记</w:t>
      </w:r>
    </w:p>
    <w:p w:rsidR="00F807D9" w:rsidRDefault="00F807D9" w:rsidP="004859A5">
      <w:pPr>
        <w:adjustRightInd w:val="0"/>
        <w:snapToGrid w:val="0"/>
        <w:spacing w:line="480" w:lineRule="exact"/>
        <w:ind w:firstLine="705"/>
        <w:jc w:val="left"/>
        <w:rPr>
          <w:rFonts w:ascii="仿宋" w:eastAsia="仿宋" w:hAnsi="仿宋"/>
          <w:sz w:val="32"/>
          <w:szCs w:val="32"/>
        </w:rPr>
      </w:pPr>
      <w:r w:rsidRPr="0049685F">
        <w:rPr>
          <w:rFonts w:ascii="仿宋" w:eastAsia="仿宋" w:hAnsi="仿宋" w:hint="eastAsia"/>
          <w:sz w:val="32"/>
          <w:szCs w:val="32"/>
        </w:rPr>
        <w:t>待国有建设用地使用权出让价款、利息、违约金、应缴税费付清后，竞得人方可申请办理国有土地使用权登记。契税及应缴税费由竞得人另行支付。</w:t>
      </w:r>
    </w:p>
    <w:p w:rsidR="00F807D9" w:rsidRDefault="00F807D9" w:rsidP="004859A5">
      <w:pPr>
        <w:adjustRightInd w:val="0"/>
        <w:snapToGrid w:val="0"/>
        <w:spacing w:line="480" w:lineRule="exact"/>
        <w:ind w:firstLineChars="200" w:firstLine="643"/>
        <w:rPr>
          <w:rFonts w:ascii="仿宋" w:eastAsia="仿宋" w:hAnsi="仿宋"/>
          <w:b/>
          <w:sz w:val="32"/>
          <w:szCs w:val="32"/>
        </w:rPr>
      </w:pPr>
      <w:r w:rsidRPr="003952BA">
        <w:rPr>
          <w:rFonts w:ascii="仿宋" w:eastAsia="仿宋" w:hAnsi="仿宋" w:hint="eastAsia"/>
          <w:b/>
          <w:sz w:val="32"/>
          <w:szCs w:val="32"/>
        </w:rPr>
        <w:t>十</w:t>
      </w:r>
      <w:r>
        <w:rPr>
          <w:rFonts w:ascii="仿宋" w:eastAsia="仿宋" w:hAnsi="仿宋" w:hint="eastAsia"/>
          <w:b/>
          <w:sz w:val="32"/>
          <w:szCs w:val="32"/>
        </w:rPr>
        <w:t>二</w:t>
      </w:r>
      <w:r w:rsidRPr="002D2DD7">
        <w:rPr>
          <w:rFonts w:ascii="仿宋" w:eastAsia="仿宋" w:hAnsi="仿宋" w:hint="eastAsia"/>
          <w:b/>
          <w:sz w:val="32"/>
          <w:szCs w:val="32"/>
        </w:rPr>
        <w:t>、交易系统使用</w:t>
      </w:r>
    </w:p>
    <w:p w:rsidR="00F807D9" w:rsidRDefault="00F807D9" w:rsidP="004859A5">
      <w:pPr>
        <w:pStyle w:val="BodyTextIndent"/>
        <w:adjustRightInd w:val="0"/>
        <w:snapToGrid w:val="0"/>
        <w:spacing w:line="480" w:lineRule="exact"/>
        <w:ind w:firstLineChars="200" w:firstLine="640"/>
        <w:rPr>
          <w:rFonts w:ascii="仿宋" w:eastAsia="仿宋" w:hAnsi="仿宋"/>
          <w:sz w:val="32"/>
          <w:szCs w:val="32"/>
        </w:rPr>
      </w:pPr>
      <w:r w:rsidRPr="0049685F">
        <w:rPr>
          <w:rFonts w:ascii="仿宋" w:eastAsia="仿宋" w:hAnsi="仿宋" w:hint="eastAsia"/>
          <w:sz w:val="32"/>
          <w:szCs w:val="32"/>
        </w:rPr>
        <w:t>本次国有建设用地使用权网上挂牌出让只接受网上报名、报价及竞价，竞买人须通过江门市公共资源交易电子交易系统</w:t>
      </w:r>
      <w:r w:rsidRPr="00A45FE3">
        <w:rPr>
          <w:rFonts w:ascii="仿宋" w:eastAsia="仿宋" w:hAnsi="仿宋"/>
          <w:sz w:val="32"/>
          <w:szCs w:val="32"/>
        </w:rPr>
        <w:t>—</w:t>
      </w:r>
      <w:r w:rsidRPr="0049685F">
        <w:rPr>
          <w:rFonts w:ascii="仿宋" w:eastAsia="仿宋" w:hAnsi="仿宋" w:hint="eastAsia"/>
          <w:sz w:val="32"/>
          <w:szCs w:val="32"/>
        </w:rPr>
        <w:t>土地与矿业权网上交易子系统（</w:t>
      </w:r>
      <w:hyperlink r:id="rId7" w:history="1">
        <w:r w:rsidRPr="0049685F">
          <w:rPr>
            <w:rFonts w:ascii="仿宋" w:eastAsia="仿宋" w:hAnsi="仿宋"/>
            <w:sz w:val="32"/>
            <w:szCs w:val="32"/>
          </w:rPr>
          <w:t>http://183.237.135.180/G2/gbmp/g-index.do</w:t>
        </w:r>
      </w:hyperlink>
      <w:r w:rsidRPr="0049685F">
        <w:rPr>
          <w:rFonts w:ascii="仿宋" w:eastAsia="仿宋" w:hAnsi="仿宋" w:hint="eastAsia"/>
          <w:sz w:val="32"/>
          <w:szCs w:val="32"/>
        </w:rPr>
        <w:t>，下称：土地与矿业权网上交易子系统）进行相关操作。只有在以上系统完成网上注册、办理数字证书、按要求足额交付竞买保证金的申请人，才能参加网上挂牌交易活动。</w:t>
      </w:r>
    </w:p>
    <w:p w:rsidR="00F807D9" w:rsidRDefault="00F807D9" w:rsidP="0049685F">
      <w:pPr>
        <w:pStyle w:val="BodyTextIndent"/>
        <w:adjustRightInd w:val="0"/>
        <w:snapToGrid w:val="0"/>
        <w:spacing w:line="500" w:lineRule="exact"/>
        <w:ind w:firstLineChars="196"/>
        <w:rPr>
          <w:rFonts w:ascii="仿宋" w:eastAsia="仿宋" w:hAnsi="仿宋"/>
          <w:b/>
          <w:sz w:val="32"/>
          <w:szCs w:val="32"/>
        </w:rPr>
      </w:pPr>
      <w:r w:rsidRPr="002D2DD7">
        <w:rPr>
          <w:rFonts w:ascii="仿宋" w:eastAsia="仿宋" w:hAnsi="仿宋" w:hint="eastAsia"/>
          <w:b/>
          <w:sz w:val="32"/>
          <w:szCs w:val="32"/>
        </w:rPr>
        <w:t>在正式使用土地与矿业权网上交易</w:t>
      </w:r>
      <w:r w:rsidRPr="003952BA">
        <w:rPr>
          <w:rFonts w:ascii="仿宋" w:eastAsia="仿宋" w:hAnsi="仿宋" w:hint="eastAsia"/>
          <w:b/>
          <w:sz w:val="32"/>
          <w:szCs w:val="32"/>
        </w:rPr>
        <w:t>子系统之前，请确认操作的计算机中已安装</w:t>
      </w:r>
      <w:r w:rsidRPr="00820C81">
        <w:rPr>
          <w:rFonts w:ascii="仿宋" w:eastAsia="仿宋" w:hAnsi="仿宋"/>
          <w:b/>
          <w:sz w:val="32"/>
          <w:szCs w:val="32"/>
        </w:rPr>
        <w:t>IE10.0</w:t>
      </w:r>
      <w:r w:rsidRPr="00A45FE3">
        <w:rPr>
          <w:rFonts w:ascii="仿宋" w:eastAsia="仿宋" w:hAnsi="仿宋" w:hint="eastAsia"/>
          <w:b/>
          <w:sz w:val="32"/>
          <w:szCs w:val="32"/>
        </w:rPr>
        <w:t>（及以上版本）浏览器。已办理数字证书的用户请使用</w:t>
      </w:r>
      <w:r w:rsidRPr="00A45FE3">
        <w:rPr>
          <w:rFonts w:ascii="仿宋" w:eastAsia="仿宋" w:hAnsi="仿宋"/>
          <w:b/>
          <w:sz w:val="32"/>
          <w:szCs w:val="32"/>
        </w:rPr>
        <w:t>Win7</w:t>
      </w:r>
      <w:r w:rsidRPr="00A45FE3">
        <w:rPr>
          <w:rFonts w:ascii="仿宋" w:eastAsia="仿宋" w:hAnsi="仿宋" w:hint="eastAsia"/>
          <w:b/>
          <w:sz w:val="32"/>
          <w:szCs w:val="32"/>
        </w:rPr>
        <w:t>或</w:t>
      </w:r>
      <w:r w:rsidRPr="00A45FE3">
        <w:rPr>
          <w:rFonts w:ascii="仿宋" w:eastAsia="仿宋" w:hAnsi="仿宋"/>
          <w:b/>
          <w:sz w:val="32"/>
          <w:szCs w:val="32"/>
        </w:rPr>
        <w:t>Win8</w:t>
      </w:r>
      <w:r w:rsidRPr="00A45FE3">
        <w:rPr>
          <w:rFonts w:ascii="仿宋" w:eastAsia="仿宋" w:hAnsi="仿宋" w:hint="eastAsia"/>
          <w:b/>
          <w:sz w:val="32"/>
          <w:szCs w:val="32"/>
        </w:rPr>
        <w:t>操作系统的电脑设备，</w:t>
      </w:r>
      <w:r w:rsidRPr="00A45FE3">
        <w:rPr>
          <w:rFonts w:ascii="仿宋" w:eastAsia="仿宋" w:hAnsi="仿宋"/>
          <w:b/>
          <w:sz w:val="32"/>
          <w:szCs w:val="32"/>
        </w:rPr>
        <w:t>IE10.0</w:t>
      </w:r>
      <w:r w:rsidRPr="00A45FE3">
        <w:rPr>
          <w:rFonts w:ascii="仿宋" w:eastAsia="仿宋" w:hAnsi="仿宋" w:hint="eastAsia"/>
          <w:b/>
          <w:sz w:val="32"/>
          <w:szCs w:val="32"/>
        </w:rPr>
        <w:t>及以上版本浏览器登录土地与矿业权网上交易子系统。</w:t>
      </w:r>
    </w:p>
    <w:p w:rsidR="00F807D9" w:rsidRDefault="00F807D9" w:rsidP="0049685F">
      <w:pPr>
        <w:adjustRightInd w:val="0"/>
        <w:snapToGrid w:val="0"/>
        <w:spacing w:line="500" w:lineRule="exact"/>
        <w:ind w:firstLine="705"/>
        <w:jc w:val="left"/>
        <w:rPr>
          <w:rFonts w:ascii="仿宋" w:eastAsia="仿宋" w:hAnsi="仿宋"/>
          <w:sz w:val="32"/>
          <w:szCs w:val="32"/>
        </w:rPr>
      </w:pPr>
    </w:p>
    <w:p w:rsidR="00F807D9" w:rsidRDefault="00F807D9" w:rsidP="0049685F">
      <w:pPr>
        <w:adjustRightInd w:val="0"/>
        <w:snapToGrid w:val="0"/>
        <w:spacing w:line="500" w:lineRule="exact"/>
        <w:ind w:firstLine="705"/>
        <w:jc w:val="center"/>
        <w:rPr>
          <w:rFonts w:ascii="仿宋" w:eastAsia="仿宋" w:hAnsi="仿宋"/>
          <w:b/>
          <w:sz w:val="36"/>
          <w:szCs w:val="36"/>
        </w:rPr>
      </w:pPr>
      <w:r w:rsidRPr="002D2DD7">
        <w:rPr>
          <w:rFonts w:ascii="仿宋" w:eastAsia="仿宋" w:hAnsi="仿宋" w:hint="eastAsia"/>
          <w:b/>
          <w:sz w:val="36"/>
          <w:szCs w:val="36"/>
        </w:rPr>
        <w:t>第二部分</w:t>
      </w:r>
      <w:r w:rsidRPr="003952BA">
        <w:rPr>
          <w:rFonts w:ascii="仿宋" w:eastAsia="仿宋" w:hAnsi="仿宋"/>
          <w:b/>
          <w:sz w:val="36"/>
          <w:szCs w:val="36"/>
        </w:rPr>
        <w:t xml:space="preserve"> </w:t>
      </w:r>
      <w:r w:rsidRPr="00820C81">
        <w:rPr>
          <w:rFonts w:ascii="仿宋" w:eastAsia="仿宋" w:hAnsi="仿宋" w:hint="eastAsia"/>
          <w:b/>
          <w:sz w:val="36"/>
          <w:szCs w:val="36"/>
        </w:rPr>
        <w:t>交易流程及注意事项</w:t>
      </w:r>
    </w:p>
    <w:p w:rsidR="00F807D9" w:rsidRDefault="00F807D9" w:rsidP="0049685F">
      <w:pPr>
        <w:pStyle w:val="BodyTextIndent"/>
        <w:adjustRightInd w:val="0"/>
        <w:snapToGrid w:val="0"/>
        <w:spacing w:line="500" w:lineRule="exact"/>
        <w:ind w:firstLineChars="195" w:firstLine="626"/>
        <w:rPr>
          <w:rFonts w:ascii="仿宋" w:eastAsia="仿宋" w:hAnsi="仿宋"/>
          <w:b/>
          <w:sz w:val="32"/>
          <w:szCs w:val="32"/>
        </w:rPr>
      </w:pPr>
    </w:p>
    <w:p w:rsidR="00F807D9" w:rsidRDefault="00F807D9" w:rsidP="0049685F">
      <w:pPr>
        <w:pStyle w:val="BodyTextIndent"/>
        <w:adjustRightInd w:val="0"/>
        <w:snapToGrid w:val="0"/>
        <w:spacing w:line="500" w:lineRule="exact"/>
        <w:ind w:firstLineChars="200" w:firstLine="643"/>
        <w:rPr>
          <w:rFonts w:ascii="仿宋" w:eastAsia="仿宋" w:hAnsi="仿宋"/>
          <w:b/>
          <w:sz w:val="32"/>
          <w:szCs w:val="32"/>
        </w:rPr>
      </w:pPr>
      <w:r w:rsidRPr="002D2DD7">
        <w:rPr>
          <w:rFonts w:ascii="仿宋" w:eastAsia="仿宋" w:hAnsi="仿宋" w:hint="eastAsia"/>
          <w:b/>
          <w:sz w:val="32"/>
          <w:szCs w:val="32"/>
        </w:rPr>
        <w:t>一、发布网上挂牌信息</w:t>
      </w:r>
      <w:r w:rsidRPr="003952BA">
        <w:rPr>
          <w:rFonts w:ascii="仿宋" w:eastAsia="仿宋" w:hAnsi="仿宋"/>
          <w:b/>
          <w:sz w:val="32"/>
          <w:szCs w:val="32"/>
        </w:rPr>
        <w:t xml:space="preserve"> </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交易中心将在《江门日报》及江门市公共资源交易网（</w:t>
      </w:r>
      <w:r w:rsidRPr="0049685F">
        <w:rPr>
          <w:rFonts w:ascii="仿宋" w:eastAsia="仿宋" w:hAnsi="仿宋"/>
          <w:sz w:val="32"/>
          <w:szCs w:val="32"/>
        </w:rPr>
        <w:t>http://zyjy.jiangmen.gov.cn</w:t>
      </w:r>
      <w:r w:rsidRPr="0049685F">
        <w:rPr>
          <w:rFonts w:ascii="仿宋" w:eastAsia="仿宋" w:hAnsi="仿宋" w:hint="eastAsia"/>
          <w:sz w:val="32"/>
          <w:szCs w:val="32"/>
        </w:rPr>
        <w:t>）发布《国有建设用地使用权网上挂牌出让公告》，且将有关宗地的位置、面积、用途、使用年期、规划要求、起始价、增价规则及增价幅度等信息及有关挂牌文件在土地与矿业权网上交易子系统或江门市公共资源交易网中的交易公示大厅发布，提供挂牌文件查阅及下载。</w:t>
      </w:r>
    </w:p>
    <w:p w:rsidR="00F807D9" w:rsidRDefault="00F807D9" w:rsidP="0049685F">
      <w:pPr>
        <w:pStyle w:val="BodyTextIndent"/>
        <w:adjustRightInd w:val="0"/>
        <w:snapToGrid w:val="0"/>
        <w:spacing w:line="500" w:lineRule="exact"/>
        <w:ind w:firstLineChars="200" w:firstLine="643"/>
        <w:rPr>
          <w:rFonts w:ascii="仿宋" w:eastAsia="仿宋" w:hAnsi="仿宋"/>
          <w:b/>
          <w:sz w:val="32"/>
          <w:szCs w:val="32"/>
        </w:rPr>
      </w:pPr>
      <w:r w:rsidRPr="002D2DD7">
        <w:rPr>
          <w:rFonts w:ascii="仿宋" w:eastAsia="仿宋" w:hAnsi="仿宋" w:hint="eastAsia"/>
          <w:b/>
          <w:sz w:val="32"/>
          <w:szCs w:val="32"/>
        </w:rPr>
        <w:t>二、查阅竞买信息</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有意参与竞买人可于公告日起登录土地与矿业权网上交易子系统或江门市公共资源交易网查阅出让地块的相关情况。申请竞买人在报名参加网上挂牌交易活动前应当全面查阅相关挂牌文件。</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（一）申请竞买人可浏览或下载本次网上挂牌文件，具体包括：</w:t>
      </w:r>
      <w:r w:rsidRPr="0049685F">
        <w:rPr>
          <w:rFonts w:ascii="仿宋" w:eastAsia="仿宋" w:hAnsi="仿宋"/>
          <w:sz w:val="32"/>
          <w:szCs w:val="32"/>
        </w:rPr>
        <w:t xml:space="preserve"> </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 xml:space="preserve"> 1.</w:t>
      </w:r>
      <w:r w:rsidRPr="0049685F">
        <w:rPr>
          <w:rFonts w:ascii="仿宋" w:eastAsia="仿宋" w:hAnsi="仿宋" w:hint="eastAsia"/>
          <w:sz w:val="32"/>
          <w:szCs w:val="32"/>
        </w:rPr>
        <w:t>江门市国有建设用地使用权网上挂牌出让公告；</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 xml:space="preserve"> 2.</w:t>
      </w:r>
      <w:r w:rsidRPr="0049685F">
        <w:rPr>
          <w:rFonts w:ascii="仿宋" w:eastAsia="仿宋" w:hAnsi="仿宋" w:hint="eastAsia"/>
          <w:sz w:val="32"/>
          <w:szCs w:val="32"/>
        </w:rPr>
        <w:t>江门市国有建设用地使用权网上挂牌出让须知；</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 xml:space="preserve"> 3.</w:t>
      </w:r>
      <w:r w:rsidRPr="0049685F">
        <w:rPr>
          <w:rFonts w:ascii="仿宋" w:eastAsia="仿宋" w:hAnsi="仿宋" w:hint="eastAsia"/>
          <w:sz w:val="32"/>
          <w:szCs w:val="32"/>
        </w:rPr>
        <w:t>宗地红线图；</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 xml:space="preserve"> 4.</w:t>
      </w:r>
      <w:r w:rsidRPr="0049685F">
        <w:rPr>
          <w:rFonts w:ascii="仿宋" w:eastAsia="仿宋" w:hAnsi="仿宋" w:hint="eastAsia"/>
          <w:sz w:val="32"/>
          <w:szCs w:val="32"/>
        </w:rPr>
        <w:t>宗地规划指标要求；</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 xml:space="preserve"> 5.</w:t>
      </w:r>
      <w:r w:rsidRPr="0049685F">
        <w:rPr>
          <w:rFonts w:ascii="仿宋" w:eastAsia="仿宋" w:hAnsi="仿宋" w:hint="eastAsia"/>
          <w:sz w:val="32"/>
          <w:szCs w:val="32"/>
        </w:rPr>
        <w:t>宗地现状图；</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 xml:space="preserve"> 6.</w:t>
      </w:r>
      <w:r w:rsidRPr="0049685F">
        <w:rPr>
          <w:rFonts w:ascii="仿宋" w:eastAsia="仿宋" w:hAnsi="仿宋" w:hint="eastAsia"/>
          <w:sz w:val="32"/>
          <w:szCs w:val="32"/>
        </w:rPr>
        <w:t>《江门市国有建设用地使用权和矿业权网上挂牌交易规则》；</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 xml:space="preserve"> 7.</w:t>
      </w:r>
      <w:r w:rsidRPr="0049685F">
        <w:rPr>
          <w:rFonts w:ascii="仿宋" w:eastAsia="仿宋" w:hAnsi="仿宋" w:hint="eastAsia"/>
          <w:sz w:val="32"/>
          <w:szCs w:val="32"/>
        </w:rPr>
        <w:t>《江门市公共资源交易中心土地与矿业权网上交易系统竞买人操作手册》；</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 xml:space="preserve"> 8.</w:t>
      </w:r>
      <w:r w:rsidRPr="0049685F">
        <w:rPr>
          <w:rFonts w:ascii="仿宋" w:eastAsia="仿宋" w:hAnsi="仿宋" w:hint="eastAsia"/>
          <w:sz w:val="32"/>
          <w:szCs w:val="32"/>
        </w:rPr>
        <w:t>《国有建设用地使用权出让合同》（下称：出让合同）样本；</w:t>
      </w:r>
    </w:p>
    <w:p w:rsidR="00F807D9" w:rsidRDefault="00F807D9" w:rsidP="00DB24EE">
      <w:pPr>
        <w:pStyle w:val="BodyTextIndent"/>
        <w:adjustRightInd w:val="0"/>
        <w:snapToGrid w:val="0"/>
        <w:spacing w:line="500" w:lineRule="exact"/>
        <w:ind w:firstLineChars="250" w:firstLine="800"/>
        <w:rPr>
          <w:rFonts w:ascii="仿宋" w:eastAsia="仿宋" w:hAnsi="仿宋"/>
          <w:sz w:val="32"/>
          <w:szCs w:val="32"/>
        </w:rPr>
      </w:pPr>
      <w:r w:rsidRPr="0049685F">
        <w:rPr>
          <w:rFonts w:ascii="仿宋" w:eastAsia="仿宋" w:hAnsi="仿宋"/>
          <w:sz w:val="32"/>
          <w:szCs w:val="32"/>
        </w:rPr>
        <w:t xml:space="preserve"> 9. </w:t>
      </w:r>
      <w:r w:rsidRPr="0049685F">
        <w:rPr>
          <w:rFonts w:ascii="仿宋" w:eastAsia="仿宋" w:hAnsi="仿宋" w:hint="eastAsia"/>
          <w:sz w:val="32"/>
          <w:szCs w:val="32"/>
        </w:rPr>
        <w:t>其它挂牌文件。</w:t>
      </w:r>
    </w:p>
    <w:p w:rsidR="00F807D9" w:rsidRPr="00370CB4" w:rsidRDefault="00F807D9" w:rsidP="00370CB4">
      <w:pPr>
        <w:pStyle w:val="BodyTextIndent"/>
        <w:spacing w:line="480" w:lineRule="exact"/>
        <w:ind w:firstLineChars="200" w:firstLine="640"/>
        <w:rPr>
          <w:rFonts w:ascii="仿宋" w:eastAsia="仿宋" w:hAnsi="仿宋"/>
          <w:kern w:val="0"/>
          <w:sz w:val="32"/>
          <w:szCs w:val="32"/>
        </w:rPr>
      </w:pPr>
      <w:r w:rsidRPr="0049685F">
        <w:rPr>
          <w:rFonts w:ascii="仿宋" w:eastAsia="仿宋" w:hAnsi="仿宋" w:hint="eastAsia"/>
          <w:sz w:val="32"/>
          <w:szCs w:val="32"/>
        </w:rPr>
        <w:t>（二）如有疑问可在报价前以书面或口头方式向交易中心查询，申请竞买人需现场勘看地块或查询相关事项的，可与交易中心联系。</w:t>
      </w:r>
      <w:r w:rsidRPr="0049685F">
        <w:rPr>
          <w:rFonts w:ascii="仿宋" w:eastAsia="仿宋" w:hAnsi="仿宋" w:hint="eastAsia"/>
          <w:kern w:val="0"/>
          <w:sz w:val="32"/>
          <w:szCs w:val="32"/>
        </w:rPr>
        <w:t>业务查询：陈小姐、容小姐，</w:t>
      </w:r>
      <w:r w:rsidRPr="0049685F">
        <w:rPr>
          <w:rFonts w:ascii="仿宋" w:eastAsia="仿宋" w:hAnsi="仿宋"/>
          <w:kern w:val="0"/>
          <w:sz w:val="32"/>
          <w:szCs w:val="32"/>
        </w:rPr>
        <w:t>0750-5559631</w:t>
      </w:r>
      <w:r w:rsidRPr="0049685F">
        <w:rPr>
          <w:rFonts w:ascii="仿宋" w:eastAsia="仿宋" w:hAnsi="仿宋" w:hint="eastAsia"/>
          <w:kern w:val="0"/>
          <w:sz w:val="32"/>
          <w:szCs w:val="32"/>
        </w:rPr>
        <w:t>；现场勘看地块咨询：</w:t>
      </w:r>
      <w:r w:rsidRPr="00370CB4">
        <w:rPr>
          <w:rFonts w:ascii="仿宋" w:eastAsia="仿宋" w:hAnsi="仿宋" w:hint="eastAsia"/>
          <w:kern w:val="0"/>
          <w:sz w:val="32"/>
          <w:szCs w:val="32"/>
        </w:rPr>
        <w:t>郭俊鸿，电话：</w:t>
      </w:r>
      <w:r w:rsidRPr="00370CB4">
        <w:rPr>
          <w:rFonts w:ascii="仿宋" w:eastAsia="仿宋" w:hAnsi="仿宋"/>
          <w:kern w:val="0"/>
          <w:sz w:val="32"/>
          <w:szCs w:val="32"/>
        </w:rPr>
        <w:t>13250799726</w:t>
      </w:r>
      <w:r w:rsidRPr="00370CB4">
        <w:rPr>
          <w:rFonts w:ascii="仿宋" w:eastAsia="仿宋" w:hAnsi="仿宋" w:hint="eastAsia"/>
          <w:kern w:val="0"/>
          <w:sz w:val="32"/>
          <w:szCs w:val="32"/>
        </w:rPr>
        <w:t>。</w:t>
      </w:r>
    </w:p>
    <w:p w:rsidR="00F807D9" w:rsidRDefault="00F807D9" w:rsidP="0049685F">
      <w:pPr>
        <w:pStyle w:val="BodyTextIndent"/>
        <w:adjustRightInd w:val="0"/>
        <w:snapToGrid w:val="0"/>
        <w:spacing w:line="500" w:lineRule="exact"/>
        <w:ind w:firstLineChars="196"/>
        <w:rPr>
          <w:rFonts w:ascii="仿宋" w:eastAsia="仿宋" w:hAnsi="仿宋"/>
          <w:sz w:val="32"/>
          <w:szCs w:val="32"/>
        </w:rPr>
      </w:pPr>
      <w:r w:rsidRPr="002D2DD7">
        <w:rPr>
          <w:rFonts w:ascii="仿宋" w:eastAsia="仿宋" w:hAnsi="仿宋" w:hint="eastAsia"/>
          <w:b/>
          <w:sz w:val="32"/>
          <w:szCs w:val="32"/>
        </w:rPr>
        <w:t>三、注册交易账户</w:t>
      </w:r>
    </w:p>
    <w:p w:rsidR="00F807D9" w:rsidRDefault="00F807D9" w:rsidP="0049685F">
      <w:pPr>
        <w:pStyle w:val="BodyTextIndent"/>
        <w:adjustRightInd w:val="0"/>
        <w:snapToGrid w:val="0"/>
        <w:spacing w:line="500" w:lineRule="exact"/>
        <w:ind w:firstLine="560"/>
        <w:rPr>
          <w:rFonts w:ascii="仿宋" w:eastAsia="仿宋" w:hAnsi="仿宋"/>
          <w:sz w:val="32"/>
          <w:szCs w:val="32"/>
        </w:rPr>
      </w:pPr>
      <w:r w:rsidRPr="0049685F">
        <w:rPr>
          <w:rFonts w:ascii="仿宋" w:eastAsia="仿宋" w:hAnsi="仿宋" w:hint="eastAsia"/>
          <w:sz w:val="32"/>
          <w:szCs w:val="32"/>
        </w:rPr>
        <w:t>申请竞买人须在土地与矿业权网上交易子系统注册交易账户。交易账户须由申请竞买人实名注册，填写真实信息及并上传相应身份证明文件的清晰照片或扫描件。</w:t>
      </w:r>
    </w:p>
    <w:p w:rsidR="00F807D9" w:rsidRDefault="00F807D9" w:rsidP="0049685F">
      <w:pPr>
        <w:pStyle w:val="BodyTextIndent"/>
        <w:adjustRightInd w:val="0"/>
        <w:snapToGrid w:val="0"/>
        <w:spacing w:line="500" w:lineRule="exact"/>
        <w:ind w:firstLine="560"/>
        <w:rPr>
          <w:rFonts w:ascii="仿宋" w:eastAsia="仿宋" w:hAnsi="仿宋"/>
          <w:sz w:val="32"/>
          <w:szCs w:val="32"/>
        </w:rPr>
      </w:pPr>
      <w:r>
        <w:rPr>
          <w:rFonts w:ascii="仿宋" w:eastAsia="仿宋" w:hAnsi="仿宋" w:hint="eastAsia"/>
          <w:b/>
          <w:bCs/>
          <w:sz w:val="32"/>
          <w:szCs w:val="32"/>
        </w:rPr>
        <w:t>四、办理数字证书</w:t>
      </w:r>
      <w:r w:rsidRPr="0049685F">
        <w:rPr>
          <w:rFonts w:ascii="仿宋" w:eastAsia="仿宋" w:hAnsi="仿宋"/>
          <w:sz w:val="32"/>
          <w:szCs w:val="32"/>
        </w:rPr>
        <w:t xml:space="preserve"> </w:t>
      </w:r>
    </w:p>
    <w:p w:rsidR="00F807D9" w:rsidRDefault="00F807D9" w:rsidP="0049685F">
      <w:pPr>
        <w:pStyle w:val="BodyTextIndent"/>
        <w:adjustRightInd w:val="0"/>
        <w:snapToGrid w:val="0"/>
        <w:spacing w:line="500" w:lineRule="exact"/>
        <w:ind w:firstLine="560"/>
        <w:rPr>
          <w:rFonts w:ascii="仿宋" w:eastAsia="仿宋" w:hAnsi="仿宋"/>
          <w:b/>
          <w:sz w:val="32"/>
          <w:szCs w:val="32"/>
        </w:rPr>
      </w:pPr>
      <w:r w:rsidRPr="0049685F">
        <w:rPr>
          <w:rFonts w:ascii="仿宋" w:eastAsia="仿宋" w:hAnsi="仿宋" w:hint="eastAsia"/>
          <w:sz w:val="32"/>
          <w:szCs w:val="32"/>
        </w:rPr>
        <w:t>注册完成后，申请竞买人须办理数字证书（</w:t>
      </w:r>
      <w:r w:rsidRPr="0049685F">
        <w:rPr>
          <w:rFonts w:ascii="仿宋" w:eastAsia="仿宋" w:hAnsi="仿宋"/>
          <w:sz w:val="32"/>
          <w:szCs w:val="32"/>
        </w:rPr>
        <w:t>CA</w:t>
      </w:r>
      <w:r w:rsidRPr="0049685F">
        <w:rPr>
          <w:rFonts w:ascii="仿宋" w:eastAsia="仿宋" w:hAnsi="仿宋" w:hint="eastAsia"/>
          <w:sz w:val="32"/>
          <w:szCs w:val="32"/>
        </w:rPr>
        <w:t>证书）。并对注册账户及数字证书进行绑定。申请人应当携带相关有效身份证明文件及相关资料（可在江门市公共资源交易网“下载专区”中下载）到广东省数字认证中心江门办理点办理。</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广东省数字认证中心江门办理点：江门市台山区堤西路</w:t>
      </w:r>
      <w:r w:rsidRPr="0049685F">
        <w:rPr>
          <w:rFonts w:ascii="仿宋" w:eastAsia="仿宋" w:hAnsi="仿宋"/>
          <w:sz w:val="32"/>
          <w:szCs w:val="32"/>
        </w:rPr>
        <w:t>88</w:t>
      </w:r>
      <w:r w:rsidRPr="0049685F">
        <w:rPr>
          <w:rFonts w:ascii="仿宋" w:eastAsia="仿宋" w:hAnsi="仿宋" w:hint="eastAsia"/>
          <w:sz w:val="32"/>
          <w:szCs w:val="32"/>
        </w:rPr>
        <w:t>号三楼</w:t>
      </w:r>
      <w:r w:rsidRPr="0049685F">
        <w:rPr>
          <w:rFonts w:ascii="仿宋" w:eastAsia="仿宋" w:hAnsi="仿宋"/>
          <w:sz w:val="32"/>
          <w:szCs w:val="32"/>
        </w:rPr>
        <w:t>7</w:t>
      </w:r>
      <w:r w:rsidRPr="0049685F">
        <w:rPr>
          <w:rFonts w:ascii="仿宋" w:eastAsia="仿宋" w:hAnsi="仿宋" w:hint="eastAsia"/>
          <w:sz w:val="32"/>
          <w:szCs w:val="32"/>
        </w:rPr>
        <w:t>号业务受理窗口，联系电话（</w:t>
      </w:r>
      <w:r w:rsidRPr="0049685F">
        <w:rPr>
          <w:rFonts w:ascii="仿宋" w:eastAsia="仿宋" w:hAnsi="仿宋"/>
          <w:sz w:val="32"/>
          <w:szCs w:val="32"/>
        </w:rPr>
        <w:t>0750</w:t>
      </w:r>
      <w:r w:rsidRPr="0049685F">
        <w:rPr>
          <w:rFonts w:ascii="仿宋" w:eastAsia="仿宋" w:hAnsi="仿宋" w:hint="eastAsia"/>
          <w:sz w:val="32"/>
          <w:szCs w:val="32"/>
        </w:rPr>
        <w:t>）</w:t>
      </w:r>
      <w:r w:rsidRPr="0049685F">
        <w:rPr>
          <w:rFonts w:ascii="仿宋" w:eastAsia="仿宋" w:hAnsi="仿宋"/>
          <w:sz w:val="32"/>
          <w:szCs w:val="32"/>
        </w:rPr>
        <w:t>3509028</w:t>
      </w:r>
      <w:r w:rsidRPr="0049685F">
        <w:rPr>
          <w:rFonts w:ascii="仿宋" w:eastAsia="仿宋" w:hAnsi="仿宋" w:hint="eastAsia"/>
          <w:sz w:val="32"/>
          <w:szCs w:val="32"/>
        </w:rPr>
        <w:t>。</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申请竞买人必须要保管好已注册有效的数字证书，因遗失数字证书导致的损失由申请竞买人自行负责。如发生数字证书遗失或失效的，申请竞买人必须要及时向广东省数字认证中心报告，并办理注销和申请重发手续。</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《土地交易系统竞买人操作手册》、《数字证书申请指南及客户端安装视频》请在江门市公共资源交易网“下载专区”中下载。</w:t>
      </w:r>
    </w:p>
    <w:p w:rsidR="00F807D9" w:rsidRDefault="00F807D9" w:rsidP="0049685F">
      <w:pPr>
        <w:pStyle w:val="BodyTextIndent"/>
        <w:adjustRightInd w:val="0"/>
        <w:snapToGrid w:val="0"/>
        <w:spacing w:line="500" w:lineRule="exact"/>
        <w:ind w:firstLineChars="200" w:firstLine="643"/>
        <w:rPr>
          <w:rFonts w:ascii="仿宋" w:eastAsia="仿宋" w:hAnsi="仿宋"/>
          <w:b/>
          <w:bCs/>
          <w:sz w:val="32"/>
          <w:szCs w:val="32"/>
        </w:rPr>
      </w:pPr>
      <w:r>
        <w:rPr>
          <w:rFonts w:ascii="仿宋" w:eastAsia="仿宋" w:hAnsi="仿宋" w:hint="eastAsia"/>
          <w:b/>
          <w:bCs/>
          <w:sz w:val="32"/>
          <w:szCs w:val="32"/>
        </w:rPr>
        <w:t>五、报名申请</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申请竞买人凭已办理注册的数字证书登录土地与矿业权网上交易子系统，按网上挂牌交易要求填写并上传真实有效的申请人身份证明文件等相关信息，交易系统将自动生成《竞买申请书》。</w:t>
      </w:r>
    </w:p>
    <w:p w:rsidR="00F807D9" w:rsidRDefault="00F807D9" w:rsidP="0049685F">
      <w:pPr>
        <w:pStyle w:val="BodyTextIndent"/>
        <w:adjustRightInd w:val="0"/>
        <w:snapToGrid w:val="0"/>
        <w:spacing w:line="500" w:lineRule="exact"/>
        <w:ind w:firstLineChars="200" w:firstLine="643"/>
        <w:rPr>
          <w:rFonts w:ascii="仿宋" w:eastAsia="仿宋" w:hAnsi="仿宋"/>
          <w:b/>
          <w:bCs/>
          <w:sz w:val="32"/>
          <w:szCs w:val="32"/>
        </w:rPr>
      </w:pPr>
      <w:r>
        <w:rPr>
          <w:rFonts w:ascii="仿宋" w:eastAsia="仿宋" w:hAnsi="仿宋" w:hint="eastAsia"/>
          <w:b/>
          <w:bCs/>
          <w:sz w:val="32"/>
          <w:szCs w:val="32"/>
        </w:rPr>
        <w:t>六、交纳竞买保证金</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（一）竞买保证金是竞买人是参加网上挂牌交易活动的必经程序，竞买人根据规定按时交纳保证金后才能取得参加网上挂牌交易的竞买资格。</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（二）保证金缴付至以下账户：</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开户名：江门市公共资源交易中心。</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开户行：</w:t>
      </w:r>
      <w:r w:rsidRPr="0049685F">
        <w:rPr>
          <w:rFonts w:ascii="仿宋" w:eastAsia="仿宋" w:hAnsi="仿宋"/>
          <w:sz w:val="32"/>
          <w:szCs w:val="32"/>
        </w:rPr>
        <w:t>1.</w:t>
      </w:r>
      <w:r w:rsidRPr="0049685F">
        <w:rPr>
          <w:rFonts w:ascii="仿宋" w:eastAsia="仿宋" w:hAnsi="仿宋" w:hint="eastAsia"/>
          <w:sz w:val="32"/>
          <w:szCs w:val="32"/>
        </w:rPr>
        <w:t>工商银行江门城西支行，</w:t>
      </w:r>
      <w:r w:rsidRPr="0049685F">
        <w:rPr>
          <w:rFonts w:ascii="仿宋" w:eastAsia="仿宋" w:hAnsi="仿宋"/>
          <w:sz w:val="32"/>
          <w:szCs w:val="32"/>
        </w:rPr>
        <w:t>2.</w:t>
      </w:r>
      <w:r w:rsidRPr="0049685F">
        <w:rPr>
          <w:rFonts w:ascii="仿宋" w:eastAsia="仿宋" w:hAnsi="仿宋" w:hint="eastAsia"/>
          <w:sz w:val="32"/>
          <w:szCs w:val="32"/>
        </w:rPr>
        <w:t>中国银行江门分行，</w:t>
      </w:r>
      <w:r w:rsidRPr="0049685F">
        <w:rPr>
          <w:rFonts w:ascii="仿宋" w:eastAsia="仿宋" w:hAnsi="仿宋"/>
          <w:sz w:val="32"/>
          <w:szCs w:val="32"/>
        </w:rPr>
        <w:t>3.</w:t>
      </w:r>
      <w:r w:rsidRPr="0049685F">
        <w:rPr>
          <w:rFonts w:ascii="仿宋" w:eastAsia="仿宋" w:hAnsi="仿宋" w:hint="eastAsia"/>
          <w:sz w:val="32"/>
          <w:szCs w:val="32"/>
        </w:rPr>
        <w:t>农行江门分行营业部，</w:t>
      </w:r>
      <w:r w:rsidRPr="0049685F">
        <w:rPr>
          <w:rFonts w:ascii="仿宋" w:eastAsia="仿宋" w:hAnsi="仿宋"/>
          <w:sz w:val="32"/>
          <w:szCs w:val="32"/>
        </w:rPr>
        <w:t>4.</w:t>
      </w:r>
      <w:r w:rsidRPr="0049685F">
        <w:rPr>
          <w:rFonts w:ascii="仿宋" w:eastAsia="仿宋" w:hAnsi="仿宋" w:hint="eastAsia"/>
          <w:sz w:val="32"/>
          <w:szCs w:val="32"/>
        </w:rPr>
        <w:t>中信银行江门分行，</w:t>
      </w:r>
      <w:r w:rsidRPr="0049685F">
        <w:rPr>
          <w:rFonts w:ascii="仿宋" w:eastAsia="仿宋" w:hAnsi="仿宋"/>
          <w:sz w:val="32"/>
          <w:szCs w:val="32"/>
        </w:rPr>
        <w:t>5.</w:t>
      </w:r>
      <w:r w:rsidRPr="0049685F">
        <w:rPr>
          <w:rFonts w:ascii="仿宋" w:eastAsia="仿宋" w:hAnsi="仿宋" w:hint="eastAsia"/>
          <w:sz w:val="32"/>
          <w:szCs w:val="32"/>
        </w:rPr>
        <w:t>上海浦东发展银行股份有限公司江门分行营业部，</w:t>
      </w:r>
      <w:r w:rsidRPr="0049685F">
        <w:rPr>
          <w:rFonts w:ascii="仿宋" w:eastAsia="仿宋" w:hAnsi="仿宋"/>
          <w:sz w:val="32"/>
          <w:szCs w:val="32"/>
        </w:rPr>
        <w:t>6.</w:t>
      </w:r>
      <w:r w:rsidRPr="0049685F">
        <w:rPr>
          <w:rFonts w:ascii="仿宋" w:eastAsia="仿宋" w:hAnsi="仿宋" w:hint="eastAsia"/>
          <w:sz w:val="32"/>
          <w:szCs w:val="32"/>
        </w:rPr>
        <w:t>建设银行江门市分行营业部，</w:t>
      </w:r>
      <w:r w:rsidRPr="0049685F">
        <w:rPr>
          <w:rFonts w:ascii="仿宋" w:eastAsia="仿宋" w:hAnsi="仿宋"/>
          <w:sz w:val="32"/>
          <w:szCs w:val="32"/>
        </w:rPr>
        <w:t>7.</w:t>
      </w:r>
      <w:r w:rsidRPr="0049685F">
        <w:rPr>
          <w:rFonts w:ascii="仿宋" w:eastAsia="仿宋" w:hAnsi="仿宋" w:hint="eastAsia"/>
          <w:sz w:val="32"/>
          <w:szCs w:val="32"/>
        </w:rPr>
        <w:t>邮政银行江门市紫茶支行。</w:t>
      </w:r>
      <w:r w:rsidRPr="0049685F">
        <w:rPr>
          <w:rFonts w:ascii="仿宋" w:eastAsia="仿宋" w:hAnsi="仿宋"/>
          <w:sz w:val="32"/>
          <w:szCs w:val="32"/>
        </w:rPr>
        <w:t xml:space="preserve"> </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账号：江门市公共资源交易电子交易系统</w:t>
      </w:r>
      <w:r w:rsidRPr="00A45FE3">
        <w:rPr>
          <w:rFonts w:ascii="仿宋" w:eastAsia="仿宋" w:hAnsi="仿宋"/>
          <w:sz w:val="32"/>
          <w:szCs w:val="32"/>
        </w:rPr>
        <w:t>—</w:t>
      </w:r>
      <w:r w:rsidRPr="0049685F">
        <w:rPr>
          <w:rFonts w:ascii="仿宋" w:eastAsia="仿宋" w:hAnsi="仿宋" w:hint="eastAsia"/>
          <w:sz w:val="32"/>
          <w:szCs w:val="32"/>
        </w:rPr>
        <w:t>土地与矿业权网上交易子系统随机产生的子账号。</w:t>
      </w:r>
    </w:p>
    <w:p w:rsidR="00F807D9" w:rsidRDefault="00F807D9" w:rsidP="00DB24EE">
      <w:pPr>
        <w:pStyle w:val="BodyTextIndent"/>
        <w:adjustRightInd w:val="0"/>
        <w:snapToGrid w:val="0"/>
        <w:spacing w:line="500" w:lineRule="exact"/>
        <w:ind w:firstLineChars="200" w:firstLine="640"/>
        <w:rPr>
          <w:rFonts w:ascii="仿宋" w:eastAsia="仿宋" w:hAnsi="仿宋"/>
          <w:b/>
          <w:sz w:val="32"/>
          <w:szCs w:val="32"/>
        </w:rPr>
      </w:pPr>
      <w:r w:rsidRPr="0049685F">
        <w:rPr>
          <w:rFonts w:ascii="仿宋" w:eastAsia="仿宋" w:hAnsi="仿宋" w:hint="eastAsia"/>
          <w:sz w:val="32"/>
          <w:szCs w:val="32"/>
        </w:rPr>
        <w:t>（三）竞买人报名后将取得的随机保证金子账号，账号一经分配不得变更且为唯一账号，仅限于当次挂牌项目使用。</w:t>
      </w:r>
      <w:r w:rsidRPr="002D2DD7">
        <w:rPr>
          <w:rFonts w:ascii="仿宋" w:eastAsia="仿宋" w:hAnsi="仿宋" w:hint="eastAsia"/>
          <w:b/>
          <w:sz w:val="32"/>
          <w:szCs w:val="32"/>
        </w:rPr>
        <w:t>竞买保证金不接纳现金方式存入。</w:t>
      </w:r>
    </w:p>
    <w:p w:rsidR="00F807D9" w:rsidRDefault="00F807D9" w:rsidP="0049685F">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四）土地与矿业权网上交易子系统在接受竞买保证金时，仅以此随机保证金子账号作为识别竞买人身份的依据，并在竞买保证金确认足额到账之后，赋予竞买人对应宗地的竞买权限，同时自动生成《竞买资格确认书》。</w:t>
      </w:r>
      <w:r w:rsidRPr="002D2DD7">
        <w:rPr>
          <w:rFonts w:ascii="仿宋" w:eastAsia="仿宋" w:hAnsi="仿宋" w:hint="eastAsia"/>
          <w:b/>
          <w:sz w:val="32"/>
          <w:szCs w:val="32"/>
        </w:rPr>
        <w:t>竞买人应当提前交纳竞买保证金以确保在到账截止时间前到账。</w:t>
      </w:r>
      <w:r w:rsidRPr="0049685F">
        <w:rPr>
          <w:rFonts w:ascii="仿宋" w:eastAsia="仿宋" w:hAnsi="仿宋" w:hint="eastAsia"/>
          <w:sz w:val="32"/>
          <w:szCs w:val="32"/>
        </w:rPr>
        <w:t>竞买保证金未能在截止时间前到账的，该竞买申请无效，造成的损失由申请人自行承担。</w:t>
      </w:r>
      <w:r w:rsidRPr="002D2DD7">
        <w:rPr>
          <w:rFonts w:ascii="仿宋" w:eastAsia="仿宋" w:hAnsi="仿宋" w:hint="eastAsia"/>
          <w:b/>
          <w:sz w:val="32"/>
          <w:szCs w:val="32"/>
        </w:rPr>
        <w:t>申请人在交纳保证金后，应及时登录土地与矿业权网上交易子系统查询保证金到账情况。</w:t>
      </w:r>
    </w:p>
    <w:p w:rsidR="00F807D9" w:rsidRDefault="00F807D9" w:rsidP="0049685F">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（五）竞买保证金和成交价款均以人民币计算结算。跨境人民币结算应以外汇管理最新规定为准。</w:t>
      </w:r>
    </w:p>
    <w:p w:rsidR="00F807D9" w:rsidRDefault="00F807D9" w:rsidP="0049685F">
      <w:pPr>
        <w:pStyle w:val="BodyTextIndent"/>
        <w:adjustRightInd w:val="0"/>
        <w:snapToGrid w:val="0"/>
        <w:spacing w:line="500" w:lineRule="exact"/>
        <w:ind w:firstLineChars="200" w:firstLine="643"/>
        <w:rPr>
          <w:rFonts w:ascii="仿宋" w:eastAsia="仿宋" w:hAnsi="仿宋"/>
          <w:b/>
          <w:bCs/>
          <w:sz w:val="32"/>
          <w:szCs w:val="32"/>
        </w:rPr>
      </w:pPr>
      <w:r>
        <w:rPr>
          <w:rFonts w:ascii="仿宋" w:eastAsia="仿宋" w:hAnsi="仿宋" w:hint="eastAsia"/>
          <w:b/>
          <w:bCs/>
          <w:sz w:val="32"/>
          <w:szCs w:val="32"/>
        </w:rPr>
        <w:t>七、网上报价、限时竞价</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（一）竞买人在获得竞买资格后，凭注册有效的数字证书在挂牌报价时间内登录土地与矿业权网上交易子系统进行报价。</w:t>
      </w:r>
    </w:p>
    <w:p w:rsidR="00F807D9" w:rsidRDefault="00F807D9" w:rsidP="0049685F">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（二）土地与矿业权网上交易子系统对符合规定的报价予以确认，并更新显示当前报价。</w:t>
      </w:r>
    </w:p>
    <w:p w:rsidR="00F807D9" w:rsidRDefault="00F807D9" w:rsidP="0049685F">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（三）竞买人在意向地块的挂牌报价时间内可以登录土地与矿业权网上交易子系统进行多次报价。</w:t>
      </w:r>
    </w:p>
    <w:p w:rsidR="00F807D9" w:rsidRDefault="00F807D9" w:rsidP="0049685F">
      <w:pPr>
        <w:pStyle w:val="BodyTextIndent"/>
        <w:adjustRightInd w:val="0"/>
        <w:snapToGrid w:val="0"/>
        <w:spacing w:line="500" w:lineRule="exact"/>
        <w:ind w:firstLineChars="200" w:firstLine="640"/>
        <w:rPr>
          <w:rFonts w:ascii="仿宋" w:eastAsia="仿宋" w:hAnsi="仿宋"/>
          <w:bCs/>
          <w:sz w:val="32"/>
          <w:szCs w:val="32"/>
        </w:rPr>
      </w:pPr>
      <w:r w:rsidRPr="0049685F">
        <w:rPr>
          <w:rFonts w:ascii="仿宋" w:eastAsia="仿宋" w:hAnsi="仿宋" w:hint="eastAsia"/>
          <w:sz w:val="32"/>
          <w:szCs w:val="32"/>
        </w:rPr>
        <w:t>（四）竞买人应当谨慎报价，报价一经提交并经土地与矿业权网上交易子系统记录即视为有效报价，不得撤回。</w:t>
      </w:r>
    </w:p>
    <w:p w:rsidR="00F807D9" w:rsidRDefault="00F807D9" w:rsidP="0049685F">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五）若挂牌报价期限届满，挂牌地块无人出价或出价低于底价，则该地块挂牌活动自动结束，该地块自动流拍。若挂牌期报价限届满，挂牌地块只有一个人出价且该出价不低于底价，则该地块挂牌活动自动结束，该地块自动成交。若挂牌报价期限届满，挂牌地块有两人或两人以上出价且该出价不低于底价，土地与矿业权网上交易子系统将显示最高报价，并询问竞买人是否愿意继续竞价。没有竞买人表示愿意继续竞价的，则以最高报价为成交价格。</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有竞买人表示愿意继续竞价的，即属于网上挂牌截止时有两个或两个以上竞买人要求报价的情形，网上挂牌交易将自动进入网上限时竞价程序。</w:t>
      </w:r>
    </w:p>
    <w:p w:rsidR="00F807D9" w:rsidRDefault="00F807D9" w:rsidP="00DB24EE">
      <w:pPr>
        <w:pStyle w:val="BodyTextIndent"/>
        <w:adjustRightInd w:val="0"/>
        <w:snapToGrid w:val="0"/>
        <w:spacing w:line="500" w:lineRule="exact"/>
        <w:ind w:firstLineChars="200" w:firstLine="640"/>
        <w:rPr>
          <w:rFonts w:ascii="仿宋" w:eastAsia="仿宋" w:hAnsi="仿宋"/>
          <w:bCs/>
          <w:sz w:val="32"/>
          <w:szCs w:val="32"/>
        </w:rPr>
      </w:pPr>
      <w:r w:rsidRPr="0049685F">
        <w:rPr>
          <w:rFonts w:ascii="仿宋" w:eastAsia="仿宋" w:hAnsi="仿宋" w:hint="eastAsia"/>
          <w:bCs/>
          <w:sz w:val="32"/>
          <w:szCs w:val="32"/>
        </w:rPr>
        <w:t>（六）网上询问</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网上报价期间进行过至少一次有效报价的竞买人方能参与交易系统询问。土地与矿业权交易子系统在网上挂牌期限截止后将自动弹出对话框，询问是否参与限时竞价，询问时间持续</w:t>
      </w:r>
      <w:r w:rsidRPr="0049685F">
        <w:rPr>
          <w:rFonts w:ascii="仿宋" w:eastAsia="仿宋" w:hAnsi="仿宋"/>
          <w:sz w:val="32"/>
          <w:szCs w:val="32"/>
        </w:rPr>
        <w:t>5</w:t>
      </w:r>
      <w:r w:rsidRPr="0049685F">
        <w:rPr>
          <w:rFonts w:ascii="仿宋" w:eastAsia="仿宋" w:hAnsi="仿宋" w:hint="eastAsia"/>
          <w:sz w:val="32"/>
          <w:szCs w:val="32"/>
        </w:rPr>
        <w:t>分钟。选择参与的竞买人应当在</w:t>
      </w:r>
      <w:r w:rsidRPr="0049685F">
        <w:rPr>
          <w:rFonts w:ascii="仿宋" w:eastAsia="仿宋" w:hAnsi="仿宋"/>
          <w:sz w:val="32"/>
          <w:szCs w:val="32"/>
        </w:rPr>
        <w:t>5</w:t>
      </w:r>
      <w:r w:rsidRPr="0049685F">
        <w:rPr>
          <w:rFonts w:ascii="仿宋" w:eastAsia="仿宋" w:hAnsi="仿宋" w:hint="eastAsia"/>
          <w:sz w:val="32"/>
          <w:szCs w:val="32"/>
        </w:rPr>
        <w:t>分钟内作出参加网上限时竞价的决定，选择“不参与”或超出规定时间不作决定的竞买人，将视为不参加网上限时竞价活动。</w:t>
      </w:r>
      <w:r w:rsidRPr="0049685F">
        <w:rPr>
          <w:rFonts w:ascii="仿宋" w:eastAsia="仿宋" w:hAnsi="仿宋"/>
          <w:sz w:val="32"/>
          <w:szCs w:val="32"/>
        </w:rPr>
        <w:t xml:space="preserve"> </w:t>
      </w:r>
    </w:p>
    <w:p w:rsidR="00F807D9" w:rsidRDefault="00F807D9" w:rsidP="00DB24EE">
      <w:pPr>
        <w:pStyle w:val="BodyTextIndent"/>
        <w:adjustRightInd w:val="0"/>
        <w:snapToGrid w:val="0"/>
        <w:spacing w:line="500" w:lineRule="exact"/>
        <w:ind w:firstLineChars="200" w:firstLine="640"/>
        <w:rPr>
          <w:rFonts w:ascii="仿宋" w:eastAsia="仿宋" w:hAnsi="仿宋"/>
          <w:b/>
          <w:sz w:val="32"/>
          <w:szCs w:val="32"/>
        </w:rPr>
      </w:pPr>
      <w:r w:rsidRPr="0049685F">
        <w:rPr>
          <w:rFonts w:ascii="仿宋" w:eastAsia="仿宋" w:hAnsi="仿宋" w:hint="eastAsia"/>
          <w:bCs/>
          <w:sz w:val="32"/>
          <w:szCs w:val="32"/>
        </w:rPr>
        <w:t>（七）网上限时竞价</w:t>
      </w:r>
      <w:r w:rsidRPr="002D2DD7">
        <w:rPr>
          <w:rFonts w:ascii="仿宋" w:eastAsia="仿宋" w:hAnsi="仿宋"/>
          <w:b/>
          <w:sz w:val="32"/>
          <w:szCs w:val="32"/>
        </w:rPr>
        <w:t xml:space="preserve"> </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1.</w:t>
      </w:r>
      <w:r w:rsidRPr="0049685F">
        <w:rPr>
          <w:rFonts w:ascii="仿宋" w:eastAsia="仿宋" w:hAnsi="仿宋" w:hint="eastAsia"/>
          <w:sz w:val="32"/>
          <w:szCs w:val="32"/>
        </w:rPr>
        <w:t>经土地与矿业权网上交易子系统询问完毕后，有竞买人愿意参加网上限时竞价的，土地与矿业权网上交易子系统开始第一次</w:t>
      </w:r>
      <w:r w:rsidRPr="0049685F">
        <w:rPr>
          <w:rFonts w:ascii="仿宋" w:eastAsia="仿宋" w:hAnsi="仿宋"/>
          <w:sz w:val="32"/>
          <w:szCs w:val="32"/>
        </w:rPr>
        <w:t>5</w:t>
      </w:r>
      <w:r w:rsidRPr="0049685F">
        <w:rPr>
          <w:rFonts w:ascii="仿宋" w:eastAsia="仿宋" w:hAnsi="仿宋" w:hint="eastAsia"/>
          <w:sz w:val="32"/>
          <w:szCs w:val="32"/>
        </w:rPr>
        <w:t>分钟倒计时的限时竞价，竞买人应严格按照报价规则参加限时竞价。如在</w:t>
      </w:r>
      <w:r w:rsidRPr="0049685F">
        <w:rPr>
          <w:rFonts w:ascii="仿宋" w:eastAsia="仿宋" w:hAnsi="仿宋"/>
          <w:sz w:val="32"/>
          <w:szCs w:val="32"/>
        </w:rPr>
        <w:t>5</w:t>
      </w:r>
      <w:r w:rsidRPr="0049685F">
        <w:rPr>
          <w:rFonts w:ascii="仿宋" w:eastAsia="仿宋" w:hAnsi="仿宋" w:hint="eastAsia"/>
          <w:sz w:val="32"/>
          <w:szCs w:val="32"/>
        </w:rPr>
        <w:t>分钟内的任一时点有新的报价，系统即从此时点起再顺延</w:t>
      </w:r>
      <w:r w:rsidRPr="0049685F">
        <w:rPr>
          <w:rFonts w:ascii="仿宋" w:eastAsia="仿宋" w:hAnsi="仿宋"/>
          <w:sz w:val="32"/>
          <w:szCs w:val="32"/>
        </w:rPr>
        <w:t>5</w:t>
      </w:r>
      <w:r w:rsidRPr="0049685F">
        <w:rPr>
          <w:rFonts w:ascii="仿宋" w:eastAsia="仿宋" w:hAnsi="仿宋" w:hint="eastAsia"/>
          <w:sz w:val="32"/>
          <w:szCs w:val="32"/>
        </w:rPr>
        <w:t>分钟，供竞买人作新一轮竞价；</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2. 5</w:t>
      </w:r>
      <w:r w:rsidRPr="0049685F">
        <w:rPr>
          <w:rFonts w:ascii="仿宋" w:eastAsia="仿宋" w:hAnsi="仿宋" w:hint="eastAsia"/>
          <w:sz w:val="32"/>
          <w:szCs w:val="32"/>
        </w:rPr>
        <w:t>分钟限时竞价内没有新的报价，土地与矿业权网上交易子系统将自动关闭竞价通道，确认当前最高报价为最终报价，确认最高报价者为竞得人。</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3.</w:t>
      </w:r>
      <w:r w:rsidRPr="0049685F">
        <w:rPr>
          <w:rFonts w:ascii="仿宋" w:eastAsia="仿宋" w:hAnsi="仿宋" w:hint="eastAsia"/>
          <w:sz w:val="32"/>
          <w:szCs w:val="32"/>
        </w:rPr>
        <w:t>土地与矿业权网上交易子系统即时显示网上挂牌竞价结果。</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（七）网上报价和网上限时竞价报价规则</w:t>
      </w:r>
    </w:p>
    <w:p w:rsidR="00F807D9" w:rsidRDefault="00F807D9" w:rsidP="00DB24EE">
      <w:pPr>
        <w:pStyle w:val="BodyTextIndent"/>
        <w:adjustRightInd w:val="0"/>
        <w:snapToGrid w:val="0"/>
        <w:spacing w:line="500" w:lineRule="exact"/>
        <w:ind w:firstLineChars="196" w:firstLine="627"/>
        <w:rPr>
          <w:rFonts w:ascii="仿宋" w:eastAsia="仿宋" w:hAnsi="仿宋"/>
          <w:sz w:val="32"/>
          <w:szCs w:val="32"/>
        </w:rPr>
      </w:pPr>
      <w:r w:rsidRPr="0049685F">
        <w:rPr>
          <w:rFonts w:ascii="仿宋" w:eastAsia="仿宋" w:hAnsi="仿宋"/>
          <w:sz w:val="32"/>
          <w:szCs w:val="32"/>
        </w:rPr>
        <w:t>1.</w:t>
      </w:r>
      <w:r w:rsidRPr="0049685F">
        <w:rPr>
          <w:rFonts w:ascii="仿宋" w:eastAsia="仿宋" w:hAnsi="仿宋" w:hint="eastAsia"/>
          <w:sz w:val="32"/>
          <w:szCs w:val="32"/>
        </w:rPr>
        <w:t>增价方式进行报价；</w:t>
      </w:r>
    </w:p>
    <w:p w:rsidR="00F807D9" w:rsidRDefault="00F807D9" w:rsidP="0049685F">
      <w:pPr>
        <w:pStyle w:val="BodyTextIndent"/>
        <w:adjustRightInd w:val="0"/>
        <w:snapToGrid w:val="0"/>
        <w:spacing w:line="500" w:lineRule="exact"/>
        <w:ind w:firstLineChars="196" w:firstLine="627"/>
        <w:rPr>
          <w:rFonts w:ascii="仿宋" w:eastAsia="仿宋" w:hAnsi="仿宋"/>
          <w:sz w:val="32"/>
          <w:szCs w:val="32"/>
        </w:rPr>
      </w:pPr>
      <w:r w:rsidRPr="0049685F">
        <w:rPr>
          <w:rFonts w:ascii="仿宋" w:eastAsia="仿宋" w:hAnsi="仿宋"/>
          <w:sz w:val="32"/>
          <w:szCs w:val="32"/>
        </w:rPr>
        <w:t>2.</w:t>
      </w:r>
      <w:r w:rsidRPr="0049685F">
        <w:rPr>
          <w:rFonts w:ascii="仿宋" w:eastAsia="仿宋" w:hAnsi="仿宋" w:hint="eastAsia"/>
          <w:sz w:val="32"/>
          <w:szCs w:val="32"/>
        </w:rPr>
        <w:t>竞买人可多次报价；</w:t>
      </w:r>
    </w:p>
    <w:p w:rsidR="00F807D9" w:rsidRDefault="00F807D9" w:rsidP="0049685F">
      <w:pPr>
        <w:pStyle w:val="BodyTextIndent"/>
        <w:adjustRightInd w:val="0"/>
        <w:snapToGrid w:val="0"/>
        <w:spacing w:line="500" w:lineRule="exact"/>
        <w:ind w:firstLineChars="196" w:firstLine="627"/>
        <w:rPr>
          <w:rFonts w:ascii="仿宋" w:eastAsia="仿宋" w:hAnsi="仿宋"/>
          <w:sz w:val="32"/>
          <w:szCs w:val="32"/>
        </w:rPr>
      </w:pPr>
      <w:r w:rsidRPr="0049685F">
        <w:rPr>
          <w:rFonts w:ascii="仿宋" w:eastAsia="仿宋" w:hAnsi="仿宋"/>
          <w:sz w:val="32"/>
          <w:szCs w:val="32"/>
        </w:rPr>
        <w:t>3.</w:t>
      </w:r>
      <w:r w:rsidRPr="0049685F">
        <w:rPr>
          <w:rFonts w:ascii="仿宋" w:eastAsia="仿宋" w:hAnsi="仿宋" w:hint="eastAsia"/>
          <w:sz w:val="32"/>
          <w:szCs w:val="32"/>
        </w:rPr>
        <w:t>初次报价不得低于起始价；</w:t>
      </w:r>
    </w:p>
    <w:p w:rsidR="00F807D9" w:rsidRDefault="00F807D9" w:rsidP="0049685F">
      <w:pPr>
        <w:pStyle w:val="BodyTextIndent"/>
        <w:adjustRightInd w:val="0"/>
        <w:snapToGrid w:val="0"/>
        <w:spacing w:line="500" w:lineRule="exact"/>
        <w:ind w:firstLineChars="196" w:firstLine="627"/>
        <w:rPr>
          <w:rFonts w:ascii="仿宋" w:eastAsia="仿宋" w:hAnsi="仿宋"/>
          <w:sz w:val="32"/>
          <w:szCs w:val="32"/>
        </w:rPr>
      </w:pPr>
      <w:r w:rsidRPr="0049685F">
        <w:rPr>
          <w:rFonts w:ascii="仿宋" w:eastAsia="仿宋" w:hAnsi="仿宋"/>
          <w:sz w:val="32"/>
          <w:szCs w:val="32"/>
        </w:rPr>
        <w:t>4.</w:t>
      </w:r>
      <w:r w:rsidRPr="0049685F">
        <w:rPr>
          <w:rFonts w:ascii="仿宋" w:eastAsia="仿宋" w:hAnsi="仿宋" w:hint="eastAsia"/>
          <w:sz w:val="32"/>
          <w:szCs w:val="32"/>
        </w:rPr>
        <w:t>每次报价应当比当前最高报价递增至少</w:t>
      </w:r>
      <w:r w:rsidRPr="0049685F">
        <w:rPr>
          <w:rFonts w:ascii="仿宋" w:eastAsia="仿宋" w:hAnsi="仿宋"/>
          <w:sz w:val="32"/>
          <w:szCs w:val="32"/>
        </w:rPr>
        <w:t>1</w:t>
      </w:r>
      <w:r w:rsidRPr="0049685F">
        <w:rPr>
          <w:rFonts w:ascii="仿宋" w:eastAsia="仿宋" w:hAnsi="仿宋" w:hint="eastAsia"/>
          <w:sz w:val="32"/>
          <w:szCs w:val="32"/>
        </w:rPr>
        <w:t>个加价幅度；</w:t>
      </w:r>
    </w:p>
    <w:p w:rsidR="00F807D9" w:rsidRDefault="00F807D9" w:rsidP="0049685F">
      <w:pPr>
        <w:pStyle w:val="BodyTextIndent"/>
        <w:adjustRightInd w:val="0"/>
        <w:snapToGrid w:val="0"/>
        <w:spacing w:line="500" w:lineRule="exact"/>
        <w:ind w:firstLineChars="196" w:firstLine="627"/>
        <w:rPr>
          <w:rFonts w:ascii="仿宋" w:eastAsia="仿宋" w:hAnsi="仿宋"/>
          <w:sz w:val="32"/>
          <w:szCs w:val="32"/>
        </w:rPr>
      </w:pPr>
      <w:r w:rsidRPr="0049685F">
        <w:rPr>
          <w:rFonts w:ascii="仿宋" w:eastAsia="仿宋" w:hAnsi="仿宋"/>
          <w:sz w:val="32"/>
          <w:szCs w:val="32"/>
        </w:rPr>
        <w:t>5.</w:t>
      </w:r>
      <w:r w:rsidRPr="0049685F">
        <w:rPr>
          <w:rFonts w:ascii="仿宋" w:eastAsia="仿宋" w:hAnsi="仿宋" w:hint="eastAsia"/>
          <w:sz w:val="32"/>
          <w:szCs w:val="32"/>
        </w:rPr>
        <w:t>竞买人可按加价幅度的整数倍自行报价。</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（八）竞买人报价有下列情形之一的，为无效报价：</w:t>
      </w:r>
    </w:p>
    <w:p w:rsidR="00F807D9" w:rsidRDefault="00F807D9" w:rsidP="0049685F">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1.</w:t>
      </w:r>
      <w:r w:rsidRPr="0049685F">
        <w:rPr>
          <w:rFonts w:ascii="仿宋" w:eastAsia="仿宋" w:hAnsi="仿宋" w:hint="eastAsia"/>
          <w:sz w:val="32"/>
          <w:szCs w:val="32"/>
        </w:rPr>
        <w:t>报价未在网上挂牌期限内收到的。</w:t>
      </w:r>
    </w:p>
    <w:p w:rsidR="00F807D9" w:rsidRDefault="00F807D9" w:rsidP="0049685F">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2.</w:t>
      </w:r>
      <w:r w:rsidRPr="0049685F">
        <w:rPr>
          <w:rFonts w:ascii="仿宋" w:eastAsia="仿宋" w:hAnsi="仿宋" w:hint="eastAsia"/>
          <w:sz w:val="32"/>
          <w:szCs w:val="32"/>
        </w:rPr>
        <w:t>报价因竞买人网络故障未在网上挂牌报价期限内收到的。</w:t>
      </w:r>
      <w:r w:rsidRPr="0049685F">
        <w:rPr>
          <w:rFonts w:ascii="仿宋" w:eastAsia="仿宋" w:hAnsi="仿宋"/>
          <w:sz w:val="32"/>
          <w:szCs w:val="32"/>
        </w:rPr>
        <w:t xml:space="preserve"> </w:t>
      </w:r>
    </w:p>
    <w:p w:rsidR="00F807D9" w:rsidRDefault="00F807D9" w:rsidP="0049685F">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3.</w:t>
      </w:r>
      <w:r w:rsidRPr="0049685F">
        <w:rPr>
          <w:rFonts w:ascii="仿宋" w:eastAsia="仿宋" w:hAnsi="仿宋" w:hint="eastAsia"/>
          <w:sz w:val="32"/>
          <w:szCs w:val="32"/>
        </w:rPr>
        <w:t>报价不符合报价规则的。</w:t>
      </w:r>
    </w:p>
    <w:p w:rsidR="00F807D9" w:rsidRDefault="00F807D9" w:rsidP="0049685F">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4.</w:t>
      </w:r>
      <w:r w:rsidRPr="0049685F">
        <w:rPr>
          <w:rFonts w:ascii="仿宋" w:eastAsia="仿宋" w:hAnsi="仿宋" w:hint="eastAsia"/>
          <w:sz w:val="32"/>
          <w:szCs w:val="32"/>
        </w:rPr>
        <w:t>报价低于网上挂牌起始价的。</w:t>
      </w:r>
    </w:p>
    <w:p w:rsidR="00F807D9" w:rsidRDefault="00F807D9" w:rsidP="0049685F">
      <w:pPr>
        <w:pStyle w:val="BodyTextIndent"/>
        <w:adjustRightInd w:val="0"/>
        <w:snapToGrid w:val="0"/>
        <w:spacing w:line="500" w:lineRule="exact"/>
        <w:ind w:firstLineChars="200" w:firstLine="640"/>
        <w:rPr>
          <w:rFonts w:ascii="仿宋" w:eastAsia="仿宋" w:hAnsi="仿宋"/>
          <w:strike/>
          <w:sz w:val="32"/>
          <w:szCs w:val="32"/>
        </w:rPr>
      </w:pPr>
      <w:r w:rsidRPr="0049685F">
        <w:rPr>
          <w:rFonts w:ascii="仿宋" w:eastAsia="仿宋" w:hAnsi="仿宋"/>
          <w:sz w:val="32"/>
          <w:szCs w:val="32"/>
        </w:rPr>
        <w:t>5.</w:t>
      </w:r>
      <w:r w:rsidRPr="0049685F">
        <w:rPr>
          <w:rFonts w:ascii="仿宋" w:eastAsia="仿宋" w:hAnsi="仿宋" w:hint="eastAsia"/>
          <w:sz w:val="32"/>
          <w:szCs w:val="32"/>
        </w:rPr>
        <w:t>报价不符合网上挂牌公告、须知及相关交易文件规定的其他情形。</w:t>
      </w:r>
    </w:p>
    <w:p w:rsidR="00F807D9" w:rsidRDefault="00F807D9" w:rsidP="0049685F">
      <w:pPr>
        <w:pStyle w:val="BodyTextIndent"/>
        <w:adjustRightInd w:val="0"/>
        <w:snapToGrid w:val="0"/>
        <w:spacing w:line="500" w:lineRule="exact"/>
        <w:ind w:firstLineChars="200" w:firstLine="643"/>
        <w:rPr>
          <w:rFonts w:ascii="仿宋" w:eastAsia="仿宋" w:hAnsi="仿宋"/>
          <w:b/>
          <w:bCs/>
          <w:sz w:val="32"/>
          <w:szCs w:val="32"/>
        </w:rPr>
      </w:pPr>
      <w:r>
        <w:rPr>
          <w:rFonts w:ascii="仿宋" w:eastAsia="仿宋" w:hAnsi="仿宋" w:hint="eastAsia"/>
          <w:b/>
          <w:bCs/>
          <w:sz w:val="32"/>
          <w:szCs w:val="32"/>
        </w:rPr>
        <w:t>八、成交确认</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网上挂牌期限截止后，土地与矿业权网上交易子系统将按照下列规定确定是否成交：</w:t>
      </w:r>
    </w:p>
    <w:p w:rsidR="00F807D9" w:rsidRDefault="00F807D9" w:rsidP="0049685F">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（一）网上挂牌期限内只有</w:t>
      </w:r>
      <w:r w:rsidRPr="0049685F">
        <w:rPr>
          <w:rFonts w:ascii="仿宋" w:eastAsia="仿宋" w:hAnsi="仿宋"/>
          <w:sz w:val="32"/>
          <w:szCs w:val="32"/>
        </w:rPr>
        <w:t>1</w:t>
      </w:r>
      <w:r w:rsidRPr="0049685F">
        <w:rPr>
          <w:rFonts w:ascii="仿宋" w:eastAsia="仿宋" w:hAnsi="仿宋" w:hint="eastAsia"/>
          <w:sz w:val="32"/>
          <w:szCs w:val="32"/>
        </w:rPr>
        <w:t>个竞买人报价，且报价不低于底价的挂牌成交；</w:t>
      </w:r>
    </w:p>
    <w:p w:rsidR="00F807D9" w:rsidRDefault="00F807D9" w:rsidP="0049685F">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（二）网上挂牌期限内有</w:t>
      </w:r>
      <w:r w:rsidRPr="0049685F">
        <w:rPr>
          <w:rFonts w:ascii="仿宋" w:eastAsia="仿宋" w:hAnsi="仿宋"/>
          <w:sz w:val="32"/>
          <w:szCs w:val="32"/>
        </w:rPr>
        <w:t>2</w:t>
      </w:r>
      <w:r w:rsidRPr="0049685F">
        <w:rPr>
          <w:rFonts w:ascii="仿宋" w:eastAsia="仿宋" w:hAnsi="仿宋" w:hint="eastAsia"/>
          <w:sz w:val="32"/>
          <w:szCs w:val="32"/>
        </w:rPr>
        <w:t>个或者</w:t>
      </w:r>
      <w:r w:rsidRPr="0049685F">
        <w:rPr>
          <w:rFonts w:ascii="仿宋" w:eastAsia="仿宋" w:hAnsi="仿宋"/>
          <w:sz w:val="32"/>
          <w:szCs w:val="32"/>
        </w:rPr>
        <w:t>2</w:t>
      </w:r>
      <w:r w:rsidRPr="0049685F">
        <w:rPr>
          <w:rFonts w:ascii="仿宋" w:eastAsia="仿宋" w:hAnsi="仿宋" w:hint="eastAsia"/>
          <w:sz w:val="32"/>
          <w:szCs w:val="32"/>
        </w:rPr>
        <w:t>个以上的竞买人报价，经土地与矿业权网上交易子系统询问，无竞买人愿意参加网上限时竞价的，以报价最高者为竞得人，但报价低于底价者除外；</w:t>
      </w:r>
    </w:p>
    <w:p w:rsidR="00F807D9" w:rsidRDefault="00F807D9" w:rsidP="0049685F">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（三）网上限时竞价程序中报价最高且报价不低于底价者为竞得人；</w:t>
      </w:r>
    </w:p>
    <w:p w:rsidR="00F807D9" w:rsidRDefault="00F807D9" w:rsidP="0049685F">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（四）在网上限时竞价程序中无竞买人报价的，以网上挂牌报价截止时报价最高且报价不低于底价者为竞得人；</w:t>
      </w:r>
    </w:p>
    <w:p w:rsidR="00F807D9" w:rsidRDefault="00F807D9" w:rsidP="0049685F">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（五）在网上挂牌期限内无报价者或者报价均低于底价或者不符合其他条件的，挂牌不成交。</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网上挂牌交易成交后，系统自动生成《竞买结果单》，竞得人应当自行下载打印《竞买结果单》并签字盖章，竞得人拒绝签订该《竞买结果单》也不能对抗网上挂牌成交结果的法律效力。《竞买结果单》对挂牌人和竞得人具有法律效力，挂牌人改变网上挂牌结果的，或者竞得人放弃竞得宗地的，应当承担法律责任。</w:t>
      </w:r>
    </w:p>
    <w:p w:rsidR="00F807D9" w:rsidRDefault="00F807D9" w:rsidP="0049685F">
      <w:pPr>
        <w:pStyle w:val="BodyTextIndent"/>
        <w:adjustRightInd w:val="0"/>
        <w:snapToGrid w:val="0"/>
        <w:spacing w:line="500" w:lineRule="exact"/>
        <w:ind w:firstLineChars="200" w:firstLine="643"/>
        <w:rPr>
          <w:rFonts w:ascii="仿宋" w:eastAsia="仿宋" w:hAnsi="仿宋"/>
          <w:b/>
          <w:bCs/>
          <w:sz w:val="32"/>
          <w:szCs w:val="32"/>
        </w:rPr>
      </w:pPr>
      <w:r>
        <w:rPr>
          <w:rFonts w:ascii="仿宋" w:eastAsia="仿宋" w:hAnsi="仿宋" w:hint="eastAsia"/>
          <w:b/>
          <w:bCs/>
          <w:sz w:val="32"/>
          <w:szCs w:val="32"/>
        </w:rPr>
        <w:t>九、竞得人资格审核</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本次国有建设用地使用权网上挂牌出让以先竞价确认成交，后核实身份资料的程序进行。网上挂牌交易结束后，竞得人应当根据土地与矿业权网上交易子系统提示，自行下载《竞买结果单》等文书，并在报价</w:t>
      </w:r>
      <w:r w:rsidRPr="0049685F">
        <w:rPr>
          <w:rFonts w:ascii="仿宋" w:eastAsia="仿宋" w:hAnsi="仿宋"/>
          <w:sz w:val="32"/>
          <w:szCs w:val="32"/>
        </w:rPr>
        <w:t>/</w:t>
      </w:r>
      <w:r w:rsidRPr="0049685F">
        <w:rPr>
          <w:rFonts w:ascii="仿宋" w:eastAsia="仿宋" w:hAnsi="仿宋" w:hint="eastAsia"/>
          <w:sz w:val="32"/>
          <w:szCs w:val="32"/>
        </w:rPr>
        <w:t>竞价结束后</w:t>
      </w:r>
      <w:r w:rsidRPr="0049685F">
        <w:rPr>
          <w:rFonts w:ascii="仿宋" w:eastAsia="仿宋" w:hAnsi="仿宋"/>
          <w:sz w:val="32"/>
          <w:szCs w:val="32"/>
        </w:rPr>
        <w:t>5</w:t>
      </w:r>
      <w:r w:rsidRPr="0049685F">
        <w:rPr>
          <w:rFonts w:ascii="仿宋" w:eastAsia="仿宋" w:hAnsi="仿宋" w:hint="eastAsia"/>
          <w:sz w:val="32"/>
          <w:szCs w:val="32"/>
        </w:rPr>
        <w:t>个工作日内持下列有关纸质资料到江门市公共资源交易中心台山分中心（台山市台城环市中路</w:t>
      </w:r>
      <w:r w:rsidRPr="0049685F">
        <w:rPr>
          <w:rFonts w:ascii="仿宋" w:eastAsia="仿宋" w:hAnsi="仿宋"/>
          <w:sz w:val="32"/>
          <w:szCs w:val="32"/>
        </w:rPr>
        <w:t>1</w:t>
      </w:r>
      <w:r w:rsidRPr="0049685F">
        <w:rPr>
          <w:rFonts w:ascii="仿宋" w:eastAsia="仿宋" w:hAnsi="仿宋" w:hint="eastAsia"/>
          <w:sz w:val="32"/>
          <w:szCs w:val="32"/>
        </w:rPr>
        <w:t>号</w:t>
      </w:r>
      <w:r w:rsidRPr="0049685F">
        <w:rPr>
          <w:rFonts w:ascii="仿宋" w:eastAsia="仿宋" w:hAnsi="仿宋"/>
          <w:sz w:val="32"/>
          <w:szCs w:val="32"/>
        </w:rPr>
        <w:t>A</w:t>
      </w:r>
      <w:r w:rsidRPr="0049685F">
        <w:rPr>
          <w:rFonts w:ascii="仿宋" w:eastAsia="仿宋" w:hAnsi="仿宋" w:hint="eastAsia"/>
          <w:sz w:val="32"/>
          <w:szCs w:val="32"/>
        </w:rPr>
        <w:t>座</w:t>
      </w:r>
      <w:r w:rsidRPr="0049685F">
        <w:rPr>
          <w:rFonts w:ascii="仿宋" w:eastAsia="仿宋" w:hAnsi="仿宋"/>
          <w:sz w:val="32"/>
          <w:szCs w:val="32"/>
        </w:rPr>
        <w:t>2</w:t>
      </w:r>
      <w:r w:rsidRPr="0049685F">
        <w:rPr>
          <w:rFonts w:ascii="仿宋" w:eastAsia="仿宋" w:hAnsi="仿宋" w:hint="eastAsia"/>
          <w:sz w:val="32"/>
          <w:szCs w:val="32"/>
        </w:rPr>
        <w:t>楼（新宁市场</w:t>
      </w:r>
      <w:r w:rsidRPr="0049685F">
        <w:rPr>
          <w:rFonts w:ascii="仿宋" w:eastAsia="仿宋" w:hAnsi="仿宋"/>
          <w:sz w:val="32"/>
          <w:szCs w:val="32"/>
        </w:rPr>
        <w:t>2</w:t>
      </w:r>
      <w:r w:rsidRPr="0049685F">
        <w:rPr>
          <w:rFonts w:ascii="仿宋" w:eastAsia="仿宋" w:hAnsi="仿宋" w:hint="eastAsia"/>
          <w:sz w:val="32"/>
          <w:szCs w:val="32"/>
        </w:rPr>
        <w:t>楼）业务受理窗口）办理竞得人资格确认。</w:t>
      </w:r>
    </w:p>
    <w:p w:rsidR="00F807D9" w:rsidRDefault="00F807D9" w:rsidP="0049685F">
      <w:pPr>
        <w:pStyle w:val="BodyTextIndent"/>
        <w:adjustRightInd w:val="0"/>
        <w:snapToGrid w:val="0"/>
        <w:spacing w:line="500" w:lineRule="exact"/>
        <w:ind w:firstLineChars="200" w:firstLine="643"/>
        <w:rPr>
          <w:rFonts w:ascii="仿宋" w:eastAsia="仿宋" w:hAnsi="仿宋"/>
          <w:b/>
          <w:sz w:val="32"/>
          <w:szCs w:val="32"/>
        </w:rPr>
      </w:pPr>
      <w:r w:rsidRPr="002D2DD7">
        <w:rPr>
          <w:rFonts w:ascii="仿宋" w:eastAsia="仿宋" w:hAnsi="仿宋" w:hint="eastAsia"/>
          <w:b/>
          <w:sz w:val="32"/>
          <w:szCs w:val="32"/>
        </w:rPr>
        <w:t>提交资料包括（所有复印件须备原件核对并加盖印章：属单位的，须盖单位公章；属个人的，须本人亲笔签名并按指模）：</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应提交资料清单如下：（按申请人类型提交相应身份证明文件，并提供原件核对）</w:t>
      </w:r>
    </w:p>
    <w:p w:rsidR="00F807D9" w:rsidRDefault="00F807D9" w:rsidP="0049685F">
      <w:pPr>
        <w:pStyle w:val="BodyTextIndent"/>
        <w:adjustRightInd w:val="0"/>
        <w:snapToGrid w:val="0"/>
        <w:spacing w:line="500" w:lineRule="exact"/>
        <w:ind w:firstLineChars="200" w:firstLine="643"/>
        <w:rPr>
          <w:rFonts w:ascii="仿宋" w:eastAsia="仿宋" w:hAnsi="仿宋"/>
          <w:sz w:val="32"/>
          <w:szCs w:val="32"/>
        </w:rPr>
      </w:pPr>
      <w:r w:rsidRPr="002D2DD7">
        <w:rPr>
          <w:rFonts w:ascii="仿宋" w:eastAsia="仿宋" w:hAnsi="仿宋" w:hint="eastAsia"/>
          <w:b/>
          <w:sz w:val="32"/>
          <w:szCs w:val="32"/>
        </w:rPr>
        <w:t>（一）法人申请的，</w:t>
      </w:r>
      <w:r w:rsidRPr="0049685F">
        <w:rPr>
          <w:rFonts w:ascii="仿宋" w:eastAsia="仿宋" w:hAnsi="仿宋" w:hint="eastAsia"/>
          <w:sz w:val="32"/>
          <w:szCs w:val="32"/>
        </w:rPr>
        <w:t>应提交下列文件：</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1.</w:t>
      </w:r>
      <w:r w:rsidRPr="0049685F">
        <w:rPr>
          <w:rFonts w:ascii="仿宋" w:eastAsia="仿宋" w:hAnsi="仿宋" w:hint="eastAsia"/>
          <w:sz w:val="32"/>
          <w:szCs w:val="32"/>
        </w:rPr>
        <w:t>法人单位营业执照；</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2.</w:t>
      </w:r>
      <w:r w:rsidRPr="0049685F">
        <w:rPr>
          <w:rFonts w:ascii="仿宋" w:eastAsia="仿宋" w:hAnsi="仿宋" w:hint="eastAsia"/>
          <w:sz w:val="32"/>
          <w:szCs w:val="32"/>
        </w:rPr>
        <w:t>法定代表人的有效身份证明文件；</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3.</w:t>
      </w:r>
      <w:r w:rsidRPr="0049685F">
        <w:rPr>
          <w:rFonts w:ascii="仿宋" w:eastAsia="仿宋" w:hAnsi="仿宋" w:hint="eastAsia"/>
          <w:sz w:val="32"/>
          <w:szCs w:val="32"/>
        </w:rPr>
        <w:t>委托他人代为办理的，应提交法定代表人亲笔签名并加盖单位公章的授权委托书（原件）或公证委托（原件）及委托代理人的有效身份证明文件；</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4.</w:t>
      </w:r>
      <w:r w:rsidRPr="0049685F">
        <w:rPr>
          <w:rFonts w:ascii="仿宋" w:eastAsia="仿宋" w:hAnsi="仿宋" w:hint="eastAsia"/>
          <w:sz w:val="32"/>
          <w:szCs w:val="32"/>
        </w:rPr>
        <w:t>竞买保证金交纳凭证；</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5.</w:t>
      </w:r>
      <w:r w:rsidRPr="0049685F">
        <w:rPr>
          <w:rFonts w:ascii="仿宋" w:eastAsia="仿宋" w:hAnsi="仿宋" w:hint="eastAsia"/>
          <w:sz w:val="32"/>
          <w:szCs w:val="32"/>
        </w:rPr>
        <w:t>土地与矿业权网上交易子系统下载打印的《竞买申请书》、《竞买资格确认书》、《竞买结果单》；</w:t>
      </w:r>
    </w:p>
    <w:p w:rsidR="00F807D9" w:rsidRDefault="00F807D9" w:rsidP="00950946">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6.</w:t>
      </w:r>
      <w:r w:rsidRPr="0049685F">
        <w:rPr>
          <w:rFonts w:ascii="仿宋" w:eastAsia="仿宋" w:hAnsi="仿宋" w:hint="eastAsia"/>
          <w:sz w:val="32"/>
          <w:szCs w:val="32"/>
        </w:rPr>
        <w:t>网上挂牌出让文件规定需要提交的其他文件。</w:t>
      </w:r>
    </w:p>
    <w:p w:rsidR="00F807D9" w:rsidRPr="00950946" w:rsidRDefault="00F807D9" w:rsidP="00950946">
      <w:pPr>
        <w:pStyle w:val="BodyTextIndent"/>
        <w:adjustRightInd w:val="0"/>
        <w:snapToGrid w:val="0"/>
        <w:spacing w:line="500" w:lineRule="exact"/>
        <w:ind w:firstLineChars="200" w:firstLine="643"/>
        <w:rPr>
          <w:rFonts w:ascii="仿宋" w:eastAsia="仿宋" w:hAnsi="仿宋"/>
          <w:sz w:val="32"/>
          <w:szCs w:val="32"/>
        </w:rPr>
      </w:pPr>
      <w:r w:rsidRPr="00950946">
        <w:rPr>
          <w:rFonts w:ascii="仿宋" w:eastAsia="仿宋" w:hAnsi="仿宋" w:hint="eastAsia"/>
          <w:b/>
          <w:sz w:val="32"/>
          <w:szCs w:val="32"/>
        </w:rPr>
        <w:t>（二）自然人申请的，</w:t>
      </w:r>
      <w:r w:rsidRPr="00950946">
        <w:rPr>
          <w:rFonts w:ascii="仿宋" w:eastAsia="仿宋" w:hAnsi="仿宋" w:hint="eastAsia"/>
          <w:sz w:val="32"/>
          <w:szCs w:val="32"/>
        </w:rPr>
        <w:t>应提交下列文件：①申请人身份证（复印件）；②委托他人代为办理的，应提交授权委托书（原件）及代理人身份证（复印件）；③保证金交纳凭证（复印件）；④网上下载打印的《竞买申请书》、《竞买资格确认书》、网上交易《竞买结果单》；⑤挂牌文件规定需要提交的其它文件。</w:t>
      </w:r>
      <w:r w:rsidRPr="00950946">
        <w:rPr>
          <w:rFonts w:ascii="仿宋" w:eastAsia="仿宋" w:hAnsi="仿宋"/>
          <w:sz w:val="32"/>
          <w:szCs w:val="32"/>
        </w:rPr>
        <w:br/>
      </w:r>
    </w:p>
    <w:p w:rsidR="00F807D9" w:rsidRDefault="00F807D9" w:rsidP="00021043">
      <w:pPr>
        <w:pStyle w:val="BodyTextIndent"/>
        <w:adjustRightInd w:val="0"/>
        <w:snapToGrid w:val="0"/>
        <w:spacing w:line="500" w:lineRule="exact"/>
        <w:ind w:firstLineChars="200" w:firstLine="643"/>
        <w:rPr>
          <w:rFonts w:ascii="仿宋" w:eastAsia="仿宋" w:hAnsi="仿宋"/>
          <w:sz w:val="32"/>
          <w:szCs w:val="32"/>
        </w:rPr>
      </w:pPr>
      <w:r w:rsidRPr="003952BA">
        <w:rPr>
          <w:rFonts w:ascii="仿宋" w:eastAsia="仿宋" w:hAnsi="仿宋" w:hint="eastAsia"/>
          <w:b/>
          <w:sz w:val="32"/>
          <w:szCs w:val="32"/>
        </w:rPr>
        <w:t>（</w:t>
      </w:r>
      <w:r>
        <w:rPr>
          <w:rFonts w:ascii="仿宋" w:eastAsia="仿宋" w:hAnsi="仿宋" w:hint="eastAsia"/>
          <w:b/>
          <w:sz w:val="32"/>
          <w:szCs w:val="32"/>
        </w:rPr>
        <w:t>三</w:t>
      </w:r>
      <w:r w:rsidRPr="003952BA">
        <w:rPr>
          <w:rFonts w:ascii="仿宋" w:eastAsia="仿宋" w:hAnsi="仿宋" w:hint="eastAsia"/>
          <w:b/>
          <w:sz w:val="32"/>
          <w:szCs w:val="32"/>
        </w:rPr>
        <w:t>）其他组织申请的，</w:t>
      </w:r>
      <w:r w:rsidRPr="0049685F">
        <w:rPr>
          <w:rFonts w:ascii="仿宋" w:eastAsia="仿宋" w:hAnsi="仿宋" w:hint="eastAsia"/>
          <w:sz w:val="32"/>
          <w:szCs w:val="32"/>
        </w:rPr>
        <w:t>应提交下列文件：</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1.</w:t>
      </w:r>
      <w:r w:rsidRPr="0049685F">
        <w:rPr>
          <w:rFonts w:ascii="仿宋" w:eastAsia="仿宋" w:hAnsi="仿宋" w:hint="eastAsia"/>
          <w:sz w:val="32"/>
          <w:szCs w:val="32"/>
        </w:rPr>
        <w:t>表明该组织合法存在的文件或有效证明；</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2.</w:t>
      </w:r>
      <w:r w:rsidRPr="0049685F">
        <w:rPr>
          <w:rFonts w:ascii="仿宋" w:eastAsia="仿宋" w:hAnsi="仿宋" w:hint="eastAsia"/>
          <w:sz w:val="32"/>
          <w:szCs w:val="32"/>
        </w:rPr>
        <w:t>表明该组织负责人证明书（原件）、负责人身份证（复印件）；</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3.</w:t>
      </w:r>
      <w:r w:rsidRPr="0049685F">
        <w:rPr>
          <w:rFonts w:ascii="仿宋" w:eastAsia="仿宋" w:hAnsi="仿宋" w:hint="eastAsia"/>
          <w:sz w:val="32"/>
          <w:szCs w:val="32"/>
        </w:rPr>
        <w:t>委托他人代为办理的，应提交组织负责人亲笔签名并加盖单位公章的授权委托书（原件）或公证委托（原件）及委托代理人的有效身份证明文件；</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4.</w:t>
      </w:r>
      <w:r w:rsidRPr="0049685F">
        <w:rPr>
          <w:rFonts w:ascii="仿宋" w:eastAsia="仿宋" w:hAnsi="仿宋" w:hint="eastAsia"/>
          <w:sz w:val="32"/>
          <w:szCs w:val="32"/>
        </w:rPr>
        <w:t>竞买保证金交纳凭证；</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5.</w:t>
      </w:r>
      <w:r w:rsidRPr="0049685F">
        <w:rPr>
          <w:rFonts w:ascii="仿宋" w:eastAsia="仿宋" w:hAnsi="仿宋" w:hint="eastAsia"/>
          <w:sz w:val="32"/>
          <w:szCs w:val="32"/>
        </w:rPr>
        <w:t>土地与矿业权网上交易子系统下载打印的《竞买申请书》、《竞买资格确认书》、《竞买结果单》；</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6.</w:t>
      </w:r>
      <w:r w:rsidRPr="0049685F">
        <w:rPr>
          <w:rFonts w:ascii="仿宋" w:eastAsia="仿宋" w:hAnsi="仿宋" w:hint="eastAsia"/>
          <w:sz w:val="32"/>
          <w:szCs w:val="32"/>
        </w:rPr>
        <w:t>网上挂牌出让文件规定需要提交的其他文件。</w:t>
      </w:r>
    </w:p>
    <w:p w:rsidR="00F807D9" w:rsidRDefault="00F807D9" w:rsidP="00B524D1">
      <w:pPr>
        <w:pStyle w:val="BodyTextIndent"/>
        <w:adjustRightInd w:val="0"/>
        <w:snapToGrid w:val="0"/>
        <w:spacing w:line="500" w:lineRule="exact"/>
        <w:ind w:firstLineChars="200" w:firstLine="643"/>
        <w:rPr>
          <w:rFonts w:ascii="仿宋" w:eastAsia="仿宋" w:hAnsi="仿宋"/>
          <w:sz w:val="32"/>
          <w:szCs w:val="32"/>
        </w:rPr>
      </w:pPr>
      <w:r w:rsidRPr="003952BA">
        <w:rPr>
          <w:rFonts w:ascii="仿宋" w:eastAsia="仿宋" w:hAnsi="仿宋" w:hint="eastAsia"/>
          <w:b/>
          <w:sz w:val="32"/>
          <w:szCs w:val="32"/>
        </w:rPr>
        <w:t>（</w:t>
      </w:r>
      <w:r>
        <w:rPr>
          <w:rFonts w:ascii="仿宋" w:eastAsia="仿宋" w:hAnsi="仿宋" w:hint="eastAsia"/>
          <w:b/>
          <w:sz w:val="32"/>
          <w:szCs w:val="32"/>
        </w:rPr>
        <w:t>四</w:t>
      </w:r>
      <w:r w:rsidRPr="003952BA">
        <w:rPr>
          <w:rFonts w:ascii="仿宋" w:eastAsia="仿宋" w:hAnsi="仿宋" w:hint="eastAsia"/>
          <w:b/>
          <w:sz w:val="32"/>
          <w:szCs w:val="32"/>
        </w:rPr>
        <w:t>）港澳台以及境外申请人申请的，</w:t>
      </w:r>
      <w:r w:rsidRPr="0049685F">
        <w:rPr>
          <w:rFonts w:ascii="仿宋" w:eastAsia="仿宋" w:hAnsi="仿宋" w:hint="eastAsia"/>
          <w:sz w:val="32"/>
          <w:szCs w:val="32"/>
        </w:rPr>
        <w:t>应提交下列文件：</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1.</w:t>
      </w:r>
      <w:r w:rsidRPr="0049685F">
        <w:rPr>
          <w:rFonts w:ascii="仿宋" w:eastAsia="仿宋" w:hAnsi="仿宋" w:hint="eastAsia"/>
          <w:sz w:val="32"/>
          <w:szCs w:val="32"/>
        </w:rPr>
        <w:t>香港的法人、自然人或其他组织，应提交由中华人民共和国司法部授权的香港律师委托公证人办理的认证其有效的法律文书，并需加盖“中华人民共和国司法部委托香港律师办理内地使用的公证文书转递专用章”</w:t>
      </w:r>
      <w:r w:rsidRPr="0049685F">
        <w:rPr>
          <w:rFonts w:ascii="仿宋" w:eastAsia="仿宋" w:hAnsi="仿宋"/>
          <w:sz w:val="32"/>
          <w:szCs w:val="32"/>
        </w:rPr>
        <w:t>(</w:t>
      </w:r>
      <w:r w:rsidRPr="0049685F">
        <w:rPr>
          <w:rFonts w:ascii="仿宋" w:eastAsia="仿宋" w:hAnsi="仿宋" w:hint="eastAsia"/>
          <w:sz w:val="32"/>
          <w:szCs w:val="32"/>
        </w:rPr>
        <w:t>原件</w:t>
      </w:r>
      <w:r w:rsidRPr="0049685F">
        <w:rPr>
          <w:rFonts w:ascii="仿宋" w:eastAsia="仿宋" w:hAnsi="仿宋"/>
          <w:sz w:val="32"/>
          <w:szCs w:val="32"/>
        </w:rPr>
        <w:t>)</w:t>
      </w:r>
      <w:r w:rsidRPr="0049685F">
        <w:rPr>
          <w:rFonts w:ascii="仿宋" w:eastAsia="仿宋" w:hAnsi="仿宋" w:hint="eastAsia"/>
          <w:sz w:val="32"/>
          <w:szCs w:val="32"/>
        </w:rPr>
        <w:t>；澳门的法人、自然人或其他组织</w:t>
      </w:r>
      <w:r w:rsidRPr="0049685F">
        <w:rPr>
          <w:rFonts w:ascii="仿宋" w:eastAsia="仿宋" w:hAnsi="仿宋"/>
          <w:sz w:val="32"/>
          <w:szCs w:val="32"/>
        </w:rPr>
        <w:t>,</w:t>
      </w:r>
      <w:r w:rsidRPr="0049685F">
        <w:rPr>
          <w:rFonts w:ascii="仿宋" w:eastAsia="仿宋" w:hAnsi="仿宋" w:hint="eastAsia"/>
          <w:sz w:val="32"/>
          <w:szCs w:val="32"/>
        </w:rPr>
        <w:t>应提交中国法律服务</w:t>
      </w:r>
      <w:r w:rsidRPr="0049685F">
        <w:rPr>
          <w:rFonts w:ascii="仿宋" w:eastAsia="仿宋" w:hAnsi="仿宋"/>
          <w:sz w:val="32"/>
          <w:szCs w:val="32"/>
        </w:rPr>
        <w:t>(</w:t>
      </w:r>
      <w:r w:rsidRPr="0049685F">
        <w:rPr>
          <w:rFonts w:ascii="仿宋" w:eastAsia="仿宋" w:hAnsi="仿宋" w:hint="eastAsia"/>
          <w:sz w:val="32"/>
          <w:szCs w:val="32"/>
        </w:rPr>
        <w:t>澳门</w:t>
      </w:r>
      <w:r w:rsidRPr="0049685F">
        <w:rPr>
          <w:rFonts w:ascii="仿宋" w:eastAsia="仿宋" w:hAnsi="仿宋"/>
          <w:sz w:val="32"/>
          <w:szCs w:val="32"/>
        </w:rPr>
        <w:t>)</w:t>
      </w:r>
      <w:r w:rsidRPr="0049685F">
        <w:rPr>
          <w:rFonts w:ascii="仿宋" w:eastAsia="仿宋" w:hAnsi="仿宋" w:hint="eastAsia"/>
          <w:sz w:val="32"/>
          <w:szCs w:val="32"/>
        </w:rPr>
        <w:t>公司出具的认证其有效的公证书</w:t>
      </w:r>
      <w:r w:rsidRPr="0049685F">
        <w:rPr>
          <w:rFonts w:ascii="仿宋" w:eastAsia="仿宋" w:hAnsi="仿宋"/>
          <w:sz w:val="32"/>
          <w:szCs w:val="32"/>
        </w:rPr>
        <w:t>(</w:t>
      </w:r>
      <w:r w:rsidRPr="0049685F">
        <w:rPr>
          <w:rFonts w:ascii="仿宋" w:eastAsia="仿宋" w:hAnsi="仿宋" w:hint="eastAsia"/>
          <w:sz w:val="32"/>
          <w:szCs w:val="32"/>
        </w:rPr>
        <w:t>该公证书的公章落款为“中国法律服务澳门公司证明事务专用章”</w:t>
      </w:r>
      <w:r w:rsidRPr="0049685F">
        <w:rPr>
          <w:rFonts w:ascii="仿宋" w:eastAsia="仿宋" w:hAnsi="仿宋"/>
          <w:sz w:val="32"/>
          <w:szCs w:val="32"/>
        </w:rPr>
        <w:t>)</w:t>
      </w:r>
      <w:r w:rsidRPr="0049685F">
        <w:rPr>
          <w:rFonts w:ascii="仿宋" w:eastAsia="仿宋" w:hAnsi="仿宋" w:hint="eastAsia"/>
          <w:sz w:val="32"/>
          <w:szCs w:val="32"/>
        </w:rPr>
        <w:t>（原件）；台湾的法人、自然人或其他组织应提交经财团法人海峡交流基金会寄送给广东省公证员协会或中国公证员协会，并由广东省公证员协会或中国公证员协会出具核验证明的公证书（原件）；</w:t>
      </w:r>
    </w:p>
    <w:p w:rsidR="00F807D9" w:rsidRDefault="00F807D9" w:rsidP="00DB24EE">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2.</w:t>
      </w:r>
      <w:r w:rsidRPr="0049685F">
        <w:rPr>
          <w:rFonts w:ascii="仿宋" w:eastAsia="仿宋" w:hAnsi="仿宋" w:hint="eastAsia"/>
          <w:sz w:val="32"/>
          <w:szCs w:val="32"/>
        </w:rPr>
        <w:t>中华人民共和国境外的法人、自然人或其他组织，应提交经所在国公证机关证明，并经中华人民共和国驻该国、该地区大使馆或领事馆公证或认证其有效的证明文件（原件）；</w:t>
      </w:r>
    </w:p>
    <w:p w:rsidR="00F807D9" w:rsidRDefault="00F807D9" w:rsidP="00C063F7">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3.</w:t>
      </w:r>
      <w:r w:rsidRPr="0049685F">
        <w:rPr>
          <w:rFonts w:ascii="仿宋" w:eastAsia="仿宋" w:hAnsi="仿宋" w:hint="eastAsia"/>
          <w:sz w:val="32"/>
          <w:szCs w:val="32"/>
        </w:rPr>
        <w:t>委托他人代为办理的，应提交有效的授权委托书（原件）及委托代理人身份证明文件；</w:t>
      </w:r>
    </w:p>
    <w:p w:rsidR="00F807D9" w:rsidRDefault="00F807D9" w:rsidP="00C063F7">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4.</w:t>
      </w:r>
      <w:r w:rsidRPr="0049685F">
        <w:rPr>
          <w:rFonts w:ascii="仿宋" w:eastAsia="仿宋" w:hAnsi="仿宋" w:hint="eastAsia"/>
          <w:sz w:val="32"/>
          <w:szCs w:val="32"/>
        </w:rPr>
        <w:t>竞买保证金交纳凭证；</w:t>
      </w:r>
    </w:p>
    <w:p w:rsidR="00F807D9" w:rsidRDefault="00F807D9" w:rsidP="00C063F7">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5.</w:t>
      </w:r>
      <w:r w:rsidRPr="0049685F">
        <w:rPr>
          <w:rFonts w:ascii="仿宋" w:eastAsia="仿宋" w:hAnsi="仿宋" w:hint="eastAsia"/>
          <w:sz w:val="32"/>
          <w:szCs w:val="32"/>
        </w:rPr>
        <w:t>土地与矿业权网上交易子系统下载打印的《竞买申请书》、《竞买资格确认书》、《竞买结果单》；</w:t>
      </w:r>
    </w:p>
    <w:p w:rsidR="00F807D9" w:rsidRDefault="00F807D9" w:rsidP="00C063F7">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6.</w:t>
      </w:r>
      <w:r w:rsidRPr="0049685F">
        <w:rPr>
          <w:rFonts w:ascii="仿宋" w:eastAsia="仿宋" w:hAnsi="仿宋" w:hint="eastAsia"/>
          <w:sz w:val="32"/>
          <w:szCs w:val="32"/>
        </w:rPr>
        <w:t>网上挂牌出让文件规定需要提交的其他文件。</w:t>
      </w:r>
    </w:p>
    <w:p w:rsidR="00F807D9" w:rsidRDefault="00F807D9" w:rsidP="00C063F7">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上述文件可以使用其他语言，但必须附中文译本，中文译本必须由中华人民共和国认可的公证部门翻译，所有文件的解释以中文译本为准。</w:t>
      </w:r>
    </w:p>
    <w:p w:rsidR="00F807D9" w:rsidRDefault="00F807D9" w:rsidP="00C063F7">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对于港、澳、台自然人的授权委托书除按上述操作外，亦可提供依法由中国大陆公证处认可并作出的授权公证书。</w:t>
      </w:r>
    </w:p>
    <w:p w:rsidR="00F807D9" w:rsidRPr="00E61079" w:rsidRDefault="00F807D9" w:rsidP="00E61079">
      <w:pPr>
        <w:pStyle w:val="BodyTextIndent"/>
        <w:adjustRightInd w:val="0"/>
        <w:snapToGrid w:val="0"/>
        <w:spacing w:line="500" w:lineRule="exact"/>
        <w:ind w:firstLineChars="200" w:firstLine="643"/>
        <w:rPr>
          <w:rFonts w:ascii="仿宋" w:eastAsia="仿宋" w:hAnsi="仿宋"/>
          <w:sz w:val="32"/>
          <w:szCs w:val="32"/>
        </w:rPr>
      </w:pPr>
      <w:r w:rsidRPr="00E61079">
        <w:rPr>
          <w:rFonts w:ascii="仿宋" w:eastAsia="仿宋" w:hAnsi="仿宋"/>
          <w:b/>
          <w:sz w:val="32"/>
          <w:szCs w:val="32"/>
        </w:rPr>
        <w:t>(</w:t>
      </w:r>
      <w:r>
        <w:rPr>
          <w:rFonts w:ascii="仿宋" w:eastAsia="仿宋" w:hAnsi="仿宋" w:hint="eastAsia"/>
          <w:b/>
          <w:sz w:val="32"/>
          <w:szCs w:val="32"/>
        </w:rPr>
        <w:t>五</w:t>
      </w:r>
      <w:r w:rsidRPr="00E61079">
        <w:rPr>
          <w:rFonts w:ascii="仿宋" w:eastAsia="仿宋" w:hAnsi="仿宋"/>
          <w:b/>
          <w:sz w:val="32"/>
          <w:szCs w:val="32"/>
        </w:rPr>
        <w:t>)</w:t>
      </w:r>
      <w:r w:rsidRPr="00E61079">
        <w:rPr>
          <w:rFonts w:ascii="仿宋" w:eastAsia="仿宋" w:hAnsi="仿宋" w:hint="eastAsia"/>
          <w:b/>
          <w:sz w:val="32"/>
          <w:szCs w:val="32"/>
        </w:rPr>
        <w:t>联合申请的，</w:t>
      </w:r>
      <w:r w:rsidRPr="00E61079">
        <w:rPr>
          <w:rFonts w:ascii="仿宋" w:eastAsia="仿宋" w:hAnsi="仿宋" w:hint="eastAsia"/>
          <w:sz w:val="32"/>
          <w:szCs w:val="32"/>
        </w:rPr>
        <w:t>应提交下列文件：①联合申请各方共同签署的联合竞买协议，协议要规定联合各方的权利、义务包括联合各方的出资比例，并明确签订《国有土地使用权公开交易成交确认书》、《国有土地使用权转让合同》时的受让人（原件）；②联合申请各方的有效身份证明文件（按</w:t>
      </w:r>
      <w:r w:rsidRPr="00E61079">
        <w:rPr>
          <w:rFonts w:ascii="仿宋" w:eastAsia="仿宋" w:hAnsi="仿宋"/>
          <w:sz w:val="32"/>
          <w:szCs w:val="32"/>
        </w:rPr>
        <w:t>1-4</w:t>
      </w:r>
      <w:r w:rsidRPr="00E61079">
        <w:rPr>
          <w:rFonts w:ascii="仿宋" w:eastAsia="仿宋" w:hAnsi="仿宋" w:hint="eastAsia"/>
          <w:sz w:val="32"/>
          <w:szCs w:val="32"/>
        </w:rPr>
        <w:t>项要求）（复印件）；③委托他人代为办理的，应提交授权委托书（原件）及代理人身份证（复印件）；④保证金交纳凭证（复印件）；⑤网上下载打印的《竞买申请书》、《竞买资格确认书》、网上交易《竞买结果单》；⑥挂牌文件规定需要提交的其它文件。</w:t>
      </w:r>
    </w:p>
    <w:p w:rsidR="00F807D9" w:rsidRDefault="00F807D9" w:rsidP="00E61079">
      <w:pPr>
        <w:pStyle w:val="BodyTextIndent"/>
        <w:adjustRightInd w:val="0"/>
        <w:snapToGrid w:val="0"/>
        <w:spacing w:line="500" w:lineRule="exact"/>
        <w:ind w:firstLineChars="200" w:firstLine="643"/>
        <w:rPr>
          <w:rFonts w:ascii="仿宋" w:eastAsia="仿宋" w:hAnsi="仿宋"/>
          <w:sz w:val="32"/>
          <w:szCs w:val="32"/>
        </w:rPr>
      </w:pPr>
      <w:r w:rsidRPr="00E61079">
        <w:rPr>
          <w:rFonts w:ascii="仿宋" w:eastAsia="仿宋" w:hAnsi="仿宋" w:hint="eastAsia"/>
          <w:b/>
          <w:sz w:val="32"/>
          <w:szCs w:val="32"/>
        </w:rPr>
        <w:t>（</w:t>
      </w:r>
      <w:r>
        <w:rPr>
          <w:rFonts w:ascii="仿宋" w:eastAsia="仿宋" w:hAnsi="仿宋" w:hint="eastAsia"/>
          <w:b/>
          <w:sz w:val="32"/>
          <w:szCs w:val="32"/>
        </w:rPr>
        <w:t>六</w:t>
      </w:r>
      <w:r w:rsidRPr="00E61079">
        <w:rPr>
          <w:rFonts w:ascii="仿宋" w:eastAsia="仿宋" w:hAnsi="仿宋" w:hint="eastAsia"/>
          <w:b/>
          <w:sz w:val="32"/>
          <w:szCs w:val="32"/>
        </w:rPr>
        <w:t>）</w:t>
      </w:r>
      <w:r w:rsidRPr="0049685F">
        <w:rPr>
          <w:rFonts w:ascii="仿宋" w:eastAsia="仿宋" w:hAnsi="仿宋" w:hint="eastAsia"/>
          <w:sz w:val="32"/>
          <w:szCs w:val="32"/>
        </w:rPr>
        <w:t>竞得人拟成立新公司进行开发建设的，还应在申请材料中提交声明，明确新公司的出资构成、出资比例等内容。</w:t>
      </w:r>
    </w:p>
    <w:p w:rsidR="00F807D9" w:rsidRDefault="00F807D9" w:rsidP="0049685F">
      <w:pPr>
        <w:pStyle w:val="BodyTextIndent"/>
        <w:adjustRightInd w:val="0"/>
        <w:snapToGrid w:val="0"/>
        <w:spacing w:line="500" w:lineRule="exact"/>
        <w:ind w:firstLineChars="200" w:firstLine="643"/>
        <w:rPr>
          <w:rFonts w:ascii="仿宋" w:eastAsia="仿宋" w:hAnsi="仿宋"/>
          <w:sz w:val="32"/>
          <w:szCs w:val="32"/>
        </w:rPr>
      </w:pPr>
      <w:r w:rsidRPr="002D2DD7">
        <w:rPr>
          <w:rFonts w:ascii="仿宋" w:eastAsia="仿宋" w:hAnsi="仿宋" w:hint="eastAsia"/>
          <w:b/>
          <w:sz w:val="32"/>
          <w:szCs w:val="32"/>
        </w:rPr>
        <w:t>提示：</w:t>
      </w:r>
      <w:r w:rsidRPr="0049685F">
        <w:rPr>
          <w:rFonts w:ascii="仿宋" w:eastAsia="仿宋" w:hAnsi="仿宋" w:hint="eastAsia"/>
          <w:sz w:val="32"/>
          <w:szCs w:val="32"/>
        </w:rPr>
        <w:t>竞得后拟成立新公司开发地块的，请预先到工商管理部门详尽了解成立新公司的相关规定（境外的，需详尽了解外资及外汇管理的相关规定）。因无法成立新公司对竞得人造成损失的，由竞得人自行承担，交易中心对此不承担任何责任。</w:t>
      </w:r>
    </w:p>
    <w:p w:rsidR="00F807D9" w:rsidRDefault="00F807D9" w:rsidP="0049685F">
      <w:pPr>
        <w:pStyle w:val="BodyTextIndent"/>
        <w:adjustRightInd w:val="0"/>
        <w:snapToGrid w:val="0"/>
        <w:spacing w:line="500" w:lineRule="exact"/>
        <w:ind w:firstLineChars="200" w:firstLine="643"/>
        <w:rPr>
          <w:rFonts w:ascii="仿宋" w:eastAsia="仿宋" w:hAnsi="仿宋"/>
          <w:b/>
          <w:bCs/>
          <w:sz w:val="32"/>
          <w:szCs w:val="32"/>
        </w:rPr>
      </w:pPr>
      <w:r w:rsidRPr="002D2DD7">
        <w:rPr>
          <w:rFonts w:ascii="仿宋" w:eastAsia="仿宋" w:hAnsi="仿宋" w:hint="eastAsia"/>
          <w:b/>
          <w:sz w:val="32"/>
          <w:szCs w:val="32"/>
        </w:rPr>
        <w:t>十、</w:t>
      </w:r>
      <w:r>
        <w:rPr>
          <w:rFonts w:ascii="仿宋" w:eastAsia="仿宋" w:hAnsi="仿宋" w:hint="eastAsia"/>
          <w:b/>
          <w:bCs/>
          <w:sz w:val="32"/>
          <w:szCs w:val="32"/>
        </w:rPr>
        <w:t>签订《成交确认书》</w:t>
      </w:r>
    </w:p>
    <w:p w:rsidR="00F807D9" w:rsidRDefault="00F807D9" w:rsidP="00C063F7">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待竞得人资格核实后，竞得人与交易中心签订《成交确认书》。竞得人拒绝签订《成交确认书》也不能对抗网上挂牌成交结果的法律效力。</w:t>
      </w:r>
    </w:p>
    <w:p w:rsidR="00F807D9" w:rsidRDefault="00F807D9" w:rsidP="0049685F">
      <w:pPr>
        <w:pStyle w:val="BodyTextIndent"/>
        <w:adjustRightInd w:val="0"/>
        <w:snapToGrid w:val="0"/>
        <w:spacing w:line="500" w:lineRule="exact"/>
        <w:ind w:firstLineChars="200" w:firstLine="643"/>
        <w:rPr>
          <w:rFonts w:ascii="仿宋" w:eastAsia="仿宋" w:hAnsi="仿宋"/>
          <w:b/>
          <w:sz w:val="32"/>
          <w:szCs w:val="32"/>
        </w:rPr>
      </w:pPr>
      <w:r w:rsidRPr="002D2DD7">
        <w:rPr>
          <w:rFonts w:ascii="仿宋" w:eastAsia="仿宋" w:hAnsi="仿宋" w:hint="eastAsia"/>
          <w:b/>
          <w:sz w:val="32"/>
          <w:szCs w:val="32"/>
        </w:rPr>
        <w:t>十一、网上挂牌出让结果公布</w:t>
      </w:r>
      <w:r w:rsidRPr="003952BA">
        <w:rPr>
          <w:rFonts w:ascii="仿宋" w:eastAsia="仿宋" w:hAnsi="仿宋"/>
          <w:b/>
          <w:sz w:val="32"/>
          <w:szCs w:val="32"/>
        </w:rPr>
        <w:t xml:space="preserve"> </w:t>
      </w:r>
    </w:p>
    <w:p w:rsidR="00F807D9" w:rsidRDefault="00F807D9" w:rsidP="00C063F7">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交易中心将在本次国有建设用地使用权网上挂牌出让活动结束后</w:t>
      </w:r>
      <w:r w:rsidRPr="0049685F">
        <w:rPr>
          <w:rFonts w:ascii="仿宋" w:eastAsia="仿宋" w:hAnsi="仿宋"/>
          <w:sz w:val="32"/>
          <w:szCs w:val="32"/>
        </w:rPr>
        <w:t>10</w:t>
      </w:r>
      <w:r w:rsidRPr="0049685F">
        <w:rPr>
          <w:rFonts w:ascii="仿宋" w:eastAsia="仿宋" w:hAnsi="仿宋" w:hint="eastAsia"/>
          <w:sz w:val="32"/>
          <w:szCs w:val="32"/>
        </w:rPr>
        <w:t>个工作日内，在土地与矿业权网上交易子系统（</w:t>
      </w:r>
      <w:hyperlink r:id="rId8" w:history="1">
        <w:r>
          <w:rPr>
            <w:rStyle w:val="Hyperlink"/>
            <w:rFonts w:ascii="仿宋" w:eastAsia="仿宋" w:hAnsi="仿宋"/>
            <w:sz w:val="32"/>
            <w:szCs w:val="32"/>
          </w:rPr>
          <w:t>http://183.237.135.180/G2/gbmp/g-index.do</w:t>
        </w:r>
      </w:hyperlink>
      <w:r w:rsidRPr="0049685F">
        <w:rPr>
          <w:rFonts w:ascii="仿宋" w:eastAsia="仿宋" w:hAnsi="仿宋" w:hint="eastAsia"/>
          <w:sz w:val="32"/>
          <w:szCs w:val="32"/>
        </w:rPr>
        <w:t>）、中国土地市场网（</w:t>
      </w:r>
      <w:hyperlink r:id="rId9" w:history="1">
        <w:r>
          <w:rPr>
            <w:rStyle w:val="Hyperlink"/>
            <w:rFonts w:ascii="仿宋" w:eastAsia="仿宋" w:hAnsi="仿宋"/>
            <w:sz w:val="32"/>
            <w:szCs w:val="32"/>
          </w:rPr>
          <w:t>http://www.landchina.com</w:t>
        </w:r>
      </w:hyperlink>
      <w:r w:rsidRPr="0049685F">
        <w:rPr>
          <w:rFonts w:ascii="仿宋" w:eastAsia="仿宋" w:hAnsi="仿宋" w:hint="eastAsia"/>
          <w:sz w:val="32"/>
          <w:szCs w:val="32"/>
        </w:rPr>
        <w:t>）、江门市公共资源交易网的交易公示大厅（</w:t>
      </w:r>
      <w:hyperlink r:id="rId10" w:history="1">
        <w:r>
          <w:rPr>
            <w:rStyle w:val="Hyperlink"/>
            <w:rFonts w:ascii="仿宋" w:eastAsia="仿宋" w:hAnsi="仿宋"/>
            <w:sz w:val="32"/>
            <w:szCs w:val="32"/>
          </w:rPr>
          <w:t>http://zyjy.jiangmen.gov.cn</w:t>
        </w:r>
      </w:hyperlink>
      <w:r w:rsidRPr="0049685F">
        <w:rPr>
          <w:rFonts w:ascii="仿宋" w:eastAsia="仿宋" w:hAnsi="仿宋" w:hint="eastAsia"/>
          <w:sz w:val="32"/>
          <w:szCs w:val="32"/>
        </w:rPr>
        <w:t>）公布本次国有建设用地使用权网上挂牌出让结果。</w:t>
      </w:r>
    </w:p>
    <w:p w:rsidR="00F807D9" w:rsidRDefault="00F807D9" w:rsidP="0049685F">
      <w:pPr>
        <w:pStyle w:val="BodyTextIndent"/>
        <w:adjustRightInd w:val="0"/>
        <w:snapToGrid w:val="0"/>
        <w:spacing w:line="500" w:lineRule="exact"/>
        <w:ind w:firstLineChars="200" w:firstLine="643"/>
        <w:rPr>
          <w:rFonts w:ascii="仿宋" w:eastAsia="仿宋" w:hAnsi="仿宋"/>
          <w:b/>
          <w:sz w:val="32"/>
          <w:szCs w:val="32"/>
        </w:rPr>
      </w:pPr>
      <w:r w:rsidRPr="0049685F">
        <w:rPr>
          <w:rFonts w:ascii="仿宋" w:eastAsia="仿宋" w:hAnsi="仿宋" w:hint="eastAsia"/>
          <w:b/>
          <w:sz w:val="32"/>
          <w:szCs w:val="32"/>
        </w:rPr>
        <w:t>十二、保证金退回</w:t>
      </w:r>
    </w:p>
    <w:p w:rsidR="00F807D9" w:rsidRDefault="00F807D9" w:rsidP="00C063F7">
      <w:pPr>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土地与矿业权网上交易子系统将于挂牌结束后</w:t>
      </w:r>
      <w:r w:rsidRPr="0049685F">
        <w:rPr>
          <w:rFonts w:ascii="仿宋" w:eastAsia="仿宋" w:hAnsi="仿宋"/>
          <w:sz w:val="32"/>
          <w:szCs w:val="32"/>
        </w:rPr>
        <w:t>5</w:t>
      </w:r>
      <w:r w:rsidRPr="0049685F">
        <w:rPr>
          <w:rFonts w:ascii="仿宋" w:eastAsia="仿宋" w:hAnsi="仿宋" w:hint="eastAsia"/>
          <w:sz w:val="32"/>
          <w:szCs w:val="32"/>
        </w:rPr>
        <w:t>个工作日内将未竞得地块竞买人的竞买保证金（不计利息）按原途径退回至竞买人账户。</w:t>
      </w:r>
      <w:r w:rsidRPr="0049685F">
        <w:rPr>
          <w:rFonts w:ascii="仿宋" w:eastAsia="仿宋" w:hAnsi="仿宋" w:hint="eastAsia"/>
          <w:b/>
          <w:bCs/>
          <w:sz w:val="32"/>
          <w:szCs w:val="32"/>
        </w:rPr>
        <w:t>未竞得地块竞买人应在交易结束后及时将保证金支付凭证的清晰照片或扫描件发送至指定邮箱：</w:t>
      </w:r>
      <w:r w:rsidRPr="0049685F">
        <w:rPr>
          <w:rFonts w:ascii="仿宋" w:eastAsia="仿宋" w:hAnsi="仿宋"/>
          <w:b/>
          <w:bCs/>
          <w:sz w:val="32"/>
          <w:szCs w:val="32"/>
        </w:rPr>
        <w:t>JMTKB@qq.com</w:t>
      </w:r>
      <w:r w:rsidRPr="0049685F">
        <w:rPr>
          <w:rFonts w:ascii="仿宋" w:eastAsia="仿宋" w:hAnsi="仿宋" w:hint="eastAsia"/>
          <w:b/>
          <w:bCs/>
          <w:sz w:val="32"/>
          <w:szCs w:val="32"/>
        </w:rPr>
        <w:t>。</w:t>
      </w:r>
    </w:p>
    <w:p w:rsidR="00F807D9" w:rsidRDefault="00F807D9" w:rsidP="0049685F">
      <w:pPr>
        <w:pStyle w:val="BodyTextIndent"/>
        <w:adjustRightInd w:val="0"/>
        <w:snapToGrid w:val="0"/>
        <w:spacing w:line="500" w:lineRule="exact"/>
        <w:ind w:firstLineChars="200" w:firstLine="643"/>
        <w:rPr>
          <w:rFonts w:ascii="仿宋" w:eastAsia="仿宋" w:hAnsi="仿宋"/>
          <w:b/>
          <w:bCs/>
          <w:sz w:val="32"/>
          <w:szCs w:val="32"/>
        </w:rPr>
      </w:pPr>
      <w:r w:rsidRPr="0049685F">
        <w:rPr>
          <w:rFonts w:ascii="仿宋" w:eastAsia="仿宋" w:hAnsi="仿宋" w:hint="eastAsia"/>
          <w:b/>
          <w:bCs/>
          <w:sz w:val="32"/>
          <w:szCs w:val="32"/>
        </w:rPr>
        <w:t>十三、注意事项</w:t>
      </w:r>
    </w:p>
    <w:p w:rsidR="00F807D9" w:rsidRDefault="00F807D9" w:rsidP="00C063F7">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一）在申请竞买本宗地前，申请竞买人须详细阅读本次《网上挂牌出让公告》、《江门市国有建设用地使用权网上挂牌出让须知》、《江门市国有建设用地使用权和矿业权网上挂牌交易规则》及其它交易文件，如有疑问的可在网上挂牌活动开始日前向本中心咨询。</w:t>
      </w:r>
      <w:r w:rsidRPr="0049685F">
        <w:rPr>
          <w:rFonts w:ascii="仿宋" w:eastAsia="仿宋" w:hAnsi="仿宋" w:hint="eastAsia"/>
          <w:b/>
          <w:sz w:val="32"/>
          <w:szCs w:val="32"/>
        </w:rPr>
        <w:t>申请一经土地与矿业权网上交易子系统受理确认后，即视为竞买人对网上挂牌文件、网上挂牌交易规则及地块现状和存在的瑕疵均无异议并全部接受，并对有关承诺承担法律责任。</w:t>
      </w:r>
    </w:p>
    <w:p w:rsidR="00F807D9" w:rsidRDefault="00F807D9" w:rsidP="00C063F7">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交易中心根据出让方（委托方）需对挂牌交易条件进行修改、补充时，将在《江门日报》、江门市公共资源交易网及土地与矿业权网上交易子系统上发布变更公告，不作另行通知，申请竞买人应当及时关注挂牌土地的网上挂牌交易信息。发出的修改、补充公告，与本网上挂牌出让须知、公告及相关交易文件具有同等效力。若与本网上挂牌出让须知、公告及相关交易文件有矛盾时，以日期在后者为准。</w:t>
      </w:r>
    </w:p>
    <w:p w:rsidR="00F807D9" w:rsidRDefault="00F807D9" w:rsidP="00C063F7">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（二）竞买人参与网上挂牌交易活动时，必须以人民币竞价。若境外投资者竞得的，应当按照中华人民共和国外汇管理局规定，将外汇兑换成人民币支付。</w:t>
      </w:r>
    </w:p>
    <w:p w:rsidR="00F807D9" w:rsidRDefault="00F807D9" w:rsidP="00C063F7">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三）竞买人竞得土地后，拟成立新公司进行经营建设的，出让人可以根据网上挂牌出让结果，先与竞得人签订《出让合同》，在竞得人按约定办理完新公司注册登记手续后，再与新公司签订《出让合同变更协议》；出让人也可以直接与新公司签订《出让合同》，并以新公司名义申请办理土地登记手续。</w:t>
      </w:r>
    </w:p>
    <w:p w:rsidR="00F807D9" w:rsidRDefault="00F807D9" w:rsidP="00C063F7">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（四）竞买人应当密切关注交易动态，预留足够时间进行竞买申请、交纳保证金、报价</w:t>
      </w:r>
      <w:r w:rsidRPr="0049685F">
        <w:rPr>
          <w:rFonts w:ascii="仿宋" w:eastAsia="仿宋" w:hAnsi="仿宋"/>
          <w:sz w:val="32"/>
          <w:szCs w:val="32"/>
        </w:rPr>
        <w:t>/</w:t>
      </w:r>
      <w:r w:rsidRPr="0049685F">
        <w:rPr>
          <w:rFonts w:ascii="仿宋" w:eastAsia="仿宋" w:hAnsi="仿宋" w:hint="eastAsia"/>
          <w:sz w:val="32"/>
          <w:szCs w:val="32"/>
        </w:rPr>
        <w:t>竞价，以防止因网络延迟造成网上交易系统无法接受传输数据。</w:t>
      </w:r>
    </w:p>
    <w:p w:rsidR="00F807D9" w:rsidRDefault="00F807D9" w:rsidP="00C063F7">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（五）有下列情形之一的，本中心将暂停、中止或终止网上挂牌交易活动：</w:t>
      </w:r>
      <w:r w:rsidRPr="0049685F">
        <w:rPr>
          <w:rFonts w:ascii="仿宋" w:eastAsia="仿宋" w:hAnsi="仿宋"/>
          <w:sz w:val="32"/>
          <w:szCs w:val="32"/>
        </w:rPr>
        <w:t xml:space="preserve"> </w:t>
      </w:r>
    </w:p>
    <w:p w:rsidR="00F807D9" w:rsidRDefault="00F807D9" w:rsidP="00C063F7">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1.</w:t>
      </w:r>
      <w:r w:rsidRPr="0049685F">
        <w:rPr>
          <w:rFonts w:ascii="仿宋" w:eastAsia="仿宋" w:hAnsi="仿宋" w:hint="eastAsia"/>
          <w:sz w:val="32"/>
          <w:szCs w:val="32"/>
        </w:rPr>
        <w:t>土地与矿业权网上交易子系统受到网络恶意入侵的。</w:t>
      </w:r>
    </w:p>
    <w:p w:rsidR="00F807D9" w:rsidRDefault="00F807D9" w:rsidP="00C063F7">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2.</w:t>
      </w:r>
      <w:r w:rsidRPr="0049685F">
        <w:rPr>
          <w:rFonts w:ascii="仿宋" w:eastAsia="仿宋" w:hAnsi="仿宋" w:hint="eastAsia"/>
          <w:sz w:val="32"/>
          <w:szCs w:val="32"/>
        </w:rPr>
        <w:t>因土地与矿业权网上交易子系统遭受破坏或发生电力、网络故障等不可抗力的非交易机构因素，导致土地与矿业权网上交易子系统不能正常运行的。</w:t>
      </w:r>
    </w:p>
    <w:p w:rsidR="00F807D9" w:rsidRDefault="00F807D9" w:rsidP="00C063F7">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3.</w:t>
      </w:r>
      <w:r w:rsidRPr="0049685F">
        <w:rPr>
          <w:rFonts w:ascii="仿宋" w:eastAsia="仿宋" w:hAnsi="仿宋" w:hint="eastAsia"/>
          <w:sz w:val="32"/>
          <w:szCs w:val="32"/>
        </w:rPr>
        <w:t>网上挂牌交易委托人根据有关规定要求暂停、中止或终止网上挂牌交易活动的。</w:t>
      </w:r>
    </w:p>
    <w:p w:rsidR="00F807D9" w:rsidRDefault="00F807D9" w:rsidP="00C063F7">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4.</w:t>
      </w:r>
      <w:r w:rsidRPr="0049685F">
        <w:rPr>
          <w:rFonts w:ascii="仿宋" w:eastAsia="仿宋" w:hAnsi="仿宋" w:hint="eastAsia"/>
          <w:sz w:val="32"/>
          <w:szCs w:val="32"/>
        </w:rPr>
        <w:t>涉及土地或矿业权纠纷，不能及时解决的。</w:t>
      </w:r>
    </w:p>
    <w:p w:rsidR="00F807D9" w:rsidRDefault="00F807D9" w:rsidP="00C063F7">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5.</w:t>
      </w:r>
      <w:r w:rsidRPr="0049685F">
        <w:rPr>
          <w:rFonts w:ascii="仿宋" w:eastAsia="仿宋" w:hAnsi="仿宋" w:hint="eastAsia"/>
          <w:sz w:val="32"/>
          <w:szCs w:val="32"/>
        </w:rPr>
        <w:t>司法机关要求暂停、中止或终止网上挂牌交易活动的。</w:t>
      </w:r>
    </w:p>
    <w:p w:rsidR="00F807D9" w:rsidRDefault="00F807D9" w:rsidP="00C063F7">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6.</w:t>
      </w:r>
      <w:r w:rsidRPr="0049685F">
        <w:rPr>
          <w:rFonts w:ascii="仿宋" w:eastAsia="仿宋" w:hAnsi="仿宋" w:hint="eastAsia"/>
          <w:sz w:val="32"/>
          <w:szCs w:val="32"/>
        </w:rPr>
        <w:t>国土部门、交易中心认为应当暂停、中止或终止网上挂牌交易活动的其他情形。</w:t>
      </w:r>
    </w:p>
    <w:p w:rsidR="00F807D9" w:rsidRDefault="00F807D9" w:rsidP="00C063F7">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（六）竞得人有下列行为之一的，竞得结果无效，并由有关部门依法处理；造成损失的，竞得人还应依法承担赔偿责任：</w:t>
      </w:r>
    </w:p>
    <w:p w:rsidR="00F807D9" w:rsidRDefault="00F807D9" w:rsidP="00C063F7">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1.</w:t>
      </w:r>
      <w:r w:rsidRPr="0049685F">
        <w:rPr>
          <w:rFonts w:ascii="仿宋" w:eastAsia="仿宋" w:hAnsi="仿宋" w:hint="eastAsia"/>
          <w:sz w:val="32"/>
          <w:szCs w:val="32"/>
        </w:rPr>
        <w:t>竞得人在竞得土地后无法提供出让文件所要求的身份资质证明等相关文件。</w:t>
      </w:r>
    </w:p>
    <w:p w:rsidR="00F807D9" w:rsidRDefault="00F807D9" w:rsidP="00C063F7">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2.</w:t>
      </w:r>
      <w:r w:rsidRPr="0049685F">
        <w:rPr>
          <w:rFonts w:ascii="仿宋" w:eastAsia="仿宋" w:hAnsi="仿宋" w:hint="eastAsia"/>
          <w:sz w:val="32"/>
          <w:szCs w:val="32"/>
        </w:rPr>
        <w:t>提供虚假文件材料、隐瞒重要事实的。</w:t>
      </w:r>
    </w:p>
    <w:p w:rsidR="00F807D9" w:rsidRDefault="00F807D9" w:rsidP="00C063F7">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3.</w:t>
      </w:r>
      <w:r w:rsidRPr="0049685F">
        <w:rPr>
          <w:rFonts w:ascii="仿宋" w:eastAsia="仿宋" w:hAnsi="仿宋" w:hint="eastAsia"/>
          <w:sz w:val="32"/>
          <w:szCs w:val="32"/>
        </w:rPr>
        <w:t>采取行贿、恶意串通等非法手段竞得的。</w:t>
      </w:r>
    </w:p>
    <w:p w:rsidR="00F807D9" w:rsidRDefault="00F807D9" w:rsidP="00C063F7">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sz w:val="32"/>
          <w:szCs w:val="32"/>
        </w:rPr>
        <w:t>4.</w:t>
      </w:r>
      <w:r w:rsidRPr="0049685F">
        <w:rPr>
          <w:rFonts w:ascii="仿宋" w:eastAsia="仿宋" w:hAnsi="仿宋" w:hint="eastAsia"/>
          <w:sz w:val="32"/>
          <w:szCs w:val="32"/>
        </w:rPr>
        <w:t>竞得人以其他非法手段竞得的。</w:t>
      </w:r>
    </w:p>
    <w:p w:rsidR="00F807D9" w:rsidRDefault="00F807D9" w:rsidP="00C063F7">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（七）竞得人逾期或拒绝签订《成交确认书》，由委托人取消其竞得资格，并没收其竞买保证金。</w:t>
      </w:r>
    </w:p>
    <w:p w:rsidR="00F807D9" w:rsidRDefault="00F807D9" w:rsidP="00C063F7">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八）由于不可抗力、网络入侵等因素导致网上挂牌交易时间的变更、网络堵塞等故障，造成申请人不能及时完成网上注册、下载有关文件、提出竞买申请、交纳竞买保证金、获得竞买资格成为竞买人的，交易中心除采取积极补救措施外，不承担由此产生的后果和责任。</w:t>
      </w:r>
    </w:p>
    <w:p w:rsidR="00F807D9" w:rsidRDefault="00F807D9" w:rsidP="00C063F7">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（九）本须知及公告涉及的时间期限，以江门市公共资源交易中心</w:t>
      </w:r>
      <w:r w:rsidRPr="00A45FE3">
        <w:rPr>
          <w:rFonts w:ascii="仿宋" w:eastAsia="仿宋" w:hAnsi="仿宋"/>
          <w:sz w:val="32"/>
          <w:szCs w:val="32"/>
        </w:rPr>
        <w:t>—</w:t>
      </w:r>
      <w:r w:rsidRPr="0049685F">
        <w:rPr>
          <w:rFonts w:ascii="仿宋" w:eastAsia="仿宋" w:hAnsi="仿宋" w:hint="eastAsia"/>
          <w:sz w:val="32"/>
          <w:szCs w:val="32"/>
        </w:rPr>
        <w:t>土地与矿业权网上交易子系统服务器的时间为准。</w:t>
      </w:r>
    </w:p>
    <w:p w:rsidR="00F807D9" w:rsidRDefault="00F807D9" w:rsidP="00C063F7">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（十）本次网上挂牌交易所涉及的纠纷与争议，竞买人可以向交易中心申请协调，或可以向有关部门反映，也可以依法向人民法院提起诉讼。</w:t>
      </w:r>
    </w:p>
    <w:p w:rsidR="00F807D9" w:rsidRDefault="00F807D9" w:rsidP="00C063F7">
      <w:pPr>
        <w:pStyle w:val="BodyTextIndent"/>
        <w:adjustRightInd w:val="0"/>
        <w:snapToGrid w:val="0"/>
        <w:spacing w:line="500" w:lineRule="exact"/>
        <w:ind w:firstLineChars="200" w:firstLine="640"/>
        <w:rPr>
          <w:rFonts w:ascii="仿宋" w:eastAsia="仿宋" w:hAnsi="仿宋"/>
          <w:sz w:val="32"/>
          <w:szCs w:val="32"/>
        </w:rPr>
      </w:pPr>
      <w:r w:rsidRPr="0049685F">
        <w:rPr>
          <w:rFonts w:ascii="仿宋" w:eastAsia="仿宋" w:hAnsi="仿宋" w:hint="eastAsia"/>
          <w:sz w:val="32"/>
          <w:szCs w:val="32"/>
        </w:rPr>
        <w:t>（十一）交易中心对本《须知》有依法解释权。其他未尽事宜，按照有关法律法规办理。</w:t>
      </w:r>
    </w:p>
    <w:p w:rsidR="00F807D9" w:rsidRDefault="00F807D9" w:rsidP="0049685F">
      <w:pPr>
        <w:pStyle w:val="BodyTextIndent"/>
        <w:adjustRightInd w:val="0"/>
        <w:snapToGrid w:val="0"/>
        <w:spacing w:line="500" w:lineRule="exact"/>
        <w:ind w:firstLineChars="200" w:firstLine="640"/>
        <w:rPr>
          <w:rFonts w:ascii="仿宋" w:eastAsia="仿宋" w:hAnsi="仿宋"/>
          <w:sz w:val="32"/>
          <w:szCs w:val="32"/>
        </w:rPr>
      </w:pPr>
    </w:p>
    <w:p w:rsidR="00F807D9" w:rsidRDefault="00F807D9" w:rsidP="00F879D6">
      <w:pPr>
        <w:pStyle w:val="BodyTextIndent"/>
        <w:adjustRightInd w:val="0"/>
        <w:snapToGrid w:val="0"/>
        <w:spacing w:line="500" w:lineRule="exact"/>
        <w:ind w:firstLineChars="1145" w:firstLine="3664"/>
        <w:jc w:val="right"/>
        <w:rPr>
          <w:rFonts w:ascii="仿宋" w:eastAsia="仿宋" w:hAnsi="仿宋"/>
          <w:sz w:val="32"/>
          <w:szCs w:val="32"/>
        </w:rPr>
      </w:pPr>
      <w:r w:rsidRPr="0049685F">
        <w:rPr>
          <w:rFonts w:ascii="仿宋" w:eastAsia="仿宋" w:hAnsi="仿宋" w:hint="eastAsia"/>
          <w:sz w:val="32"/>
          <w:szCs w:val="32"/>
        </w:rPr>
        <w:t>江门市公共资源交易中心</w:t>
      </w:r>
    </w:p>
    <w:p w:rsidR="00F807D9" w:rsidRDefault="00F807D9" w:rsidP="00F879D6">
      <w:pPr>
        <w:pStyle w:val="BodyTextIndent"/>
        <w:adjustRightInd w:val="0"/>
        <w:snapToGrid w:val="0"/>
        <w:spacing w:line="500" w:lineRule="exact"/>
        <w:ind w:firstLineChars="850" w:firstLine="2720"/>
        <w:jc w:val="right"/>
        <w:rPr>
          <w:rFonts w:ascii="仿宋" w:eastAsia="仿宋" w:hAnsi="仿宋"/>
          <w:sz w:val="32"/>
          <w:szCs w:val="32"/>
        </w:rPr>
      </w:pPr>
      <w:r w:rsidRPr="0049685F">
        <w:rPr>
          <w:rFonts w:ascii="仿宋" w:eastAsia="仿宋" w:hAnsi="仿宋" w:hint="eastAsia"/>
          <w:sz w:val="32"/>
          <w:szCs w:val="32"/>
        </w:rPr>
        <w:t>江门市公共资源交易中心台山分中心</w:t>
      </w:r>
    </w:p>
    <w:p w:rsidR="00F807D9" w:rsidRDefault="00F807D9" w:rsidP="00F879D6">
      <w:pPr>
        <w:pStyle w:val="BodyTextIndent"/>
        <w:adjustRightInd w:val="0"/>
        <w:snapToGrid w:val="0"/>
        <w:spacing w:line="500" w:lineRule="exact"/>
        <w:ind w:firstLineChars="850" w:firstLine="2720"/>
        <w:jc w:val="right"/>
        <w:rPr>
          <w:rFonts w:ascii="仿宋" w:eastAsia="仿宋" w:hAnsi="仿宋"/>
          <w:sz w:val="32"/>
          <w:szCs w:val="32"/>
        </w:rPr>
      </w:pPr>
      <w:r w:rsidRPr="0049685F">
        <w:rPr>
          <w:rFonts w:ascii="仿宋" w:eastAsia="仿宋" w:hAnsi="仿宋"/>
          <w:sz w:val="32"/>
          <w:szCs w:val="32"/>
        </w:rPr>
        <w:t>2018</w:t>
      </w:r>
      <w:r w:rsidRPr="0049685F">
        <w:rPr>
          <w:rFonts w:ascii="仿宋" w:eastAsia="仿宋" w:hAnsi="仿宋" w:hint="eastAsia"/>
          <w:sz w:val="32"/>
          <w:szCs w:val="32"/>
        </w:rPr>
        <w:t>年</w:t>
      </w:r>
      <w:r>
        <w:rPr>
          <w:rFonts w:ascii="仿宋" w:eastAsia="仿宋" w:hAnsi="仿宋"/>
          <w:sz w:val="32"/>
          <w:szCs w:val="32"/>
        </w:rPr>
        <w:t>12</w:t>
      </w:r>
      <w:r w:rsidRPr="0049685F">
        <w:rPr>
          <w:rFonts w:ascii="仿宋" w:eastAsia="仿宋" w:hAnsi="仿宋" w:hint="eastAsia"/>
          <w:sz w:val="32"/>
          <w:szCs w:val="32"/>
        </w:rPr>
        <w:t>月</w:t>
      </w:r>
      <w:r>
        <w:rPr>
          <w:rFonts w:ascii="仿宋" w:eastAsia="仿宋" w:hAnsi="仿宋"/>
          <w:sz w:val="32"/>
          <w:szCs w:val="32"/>
        </w:rPr>
        <w:t>13</w:t>
      </w:r>
      <w:r w:rsidRPr="0049685F">
        <w:rPr>
          <w:rFonts w:ascii="仿宋" w:eastAsia="仿宋" w:hAnsi="仿宋" w:hint="eastAsia"/>
          <w:sz w:val="32"/>
          <w:szCs w:val="32"/>
        </w:rPr>
        <w:t>日</w:t>
      </w:r>
    </w:p>
    <w:sectPr w:rsidR="00F807D9" w:rsidSect="001748B6">
      <w:footerReference w:type="default" r:id="rId11"/>
      <w:pgSz w:w="11906" w:h="16838"/>
      <w:pgMar w:top="1418" w:right="1418"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7D9" w:rsidRDefault="00F807D9" w:rsidP="001E2D93">
      <w:r>
        <w:separator/>
      </w:r>
    </w:p>
  </w:endnote>
  <w:endnote w:type="continuationSeparator" w:id="0">
    <w:p w:rsidR="00F807D9" w:rsidRDefault="00F807D9" w:rsidP="001E2D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7D9" w:rsidRDefault="00F807D9">
    <w:pPr>
      <w:pStyle w:val="Footer"/>
      <w:jc w:val="center"/>
    </w:pPr>
    <w:fldSimple w:instr=" PAGE   \* MERGEFORMAT ">
      <w:r w:rsidRPr="00950946">
        <w:rPr>
          <w:noProof/>
          <w:lang w:val="zh-CN"/>
        </w:rPr>
        <w:t>16</w:t>
      </w:r>
    </w:fldSimple>
  </w:p>
  <w:p w:rsidR="00F807D9" w:rsidRDefault="00F807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7D9" w:rsidRDefault="00F807D9" w:rsidP="001E2D93">
      <w:r>
        <w:separator/>
      </w:r>
    </w:p>
  </w:footnote>
  <w:footnote w:type="continuationSeparator" w:id="0">
    <w:p w:rsidR="00F807D9" w:rsidRDefault="00F807D9" w:rsidP="001E2D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E11FDA"/>
    <w:multiLevelType w:val="singleLevel"/>
    <w:tmpl w:val="BAE11FDA"/>
    <w:lvl w:ilvl="0">
      <w:start w:val="5"/>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4A6D"/>
    <w:rsid w:val="00014499"/>
    <w:rsid w:val="00015D3F"/>
    <w:rsid w:val="00021043"/>
    <w:rsid w:val="00026B39"/>
    <w:rsid w:val="00042CFE"/>
    <w:rsid w:val="000436B6"/>
    <w:rsid w:val="0005562E"/>
    <w:rsid w:val="00060519"/>
    <w:rsid w:val="00064C02"/>
    <w:rsid w:val="0007468D"/>
    <w:rsid w:val="0009467C"/>
    <w:rsid w:val="000A31B4"/>
    <w:rsid w:val="000B0455"/>
    <w:rsid w:val="000B2DDF"/>
    <w:rsid w:val="000D3123"/>
    <w:rsid w:val="000D33CF"/>
    <w:rsid w:val="000E16DD"/>
    <w:rsid w:val="000E242C"/>
    <w:rsid w:val="000E3191"/>
    <w:rsid w:val="000E61BB"/>
    <w:rsid w:val="000F4ECF"/>
    <w:rsid w:val="000F7B77"/>
    <w:rsid w:val="001072DD"/>
    <w:rsid w:val="001214F3"/>
    <w:rsid w:val="00156A03"/>
    <w:rsid w:val="001748B6"/>
    <w:rsid w:val="00184EBF"/>
    <w:rsid w:val="001852F8"/>
    <w:rsid w:val="00194227"/>
    <w:rsid w:val="001B015E"/>
    <w:rsid w:val="001C6140"/>
    <w:rsid w:val="001E2D93"/>
    <w:rsid w:val="001E35DB"/>
    <w:rsid w:val="001F7D6F"/>
    <w:rsid w:val="0021070D"/>
    <w:rsid w:val="00221D03"/>
    <w:rsid w:val="0022656B"/>
    <w:rsid w:val="00233DEA"/>
    <w:rsid w:val="00241ACB"/>
    <w:rsid w:val="002424F5"/>
    <w:rsid w:val="00244A6D"/>
    <w:rsid w:val="00244BC9"/>
    <w:rsid w:val="00275105"/>
    <w:rsid w:val="00287F96"/>
    <w:rsid w:val="00290DE4"/>
    <w:rsid w:val="002A586F"/>
    <w:rsid w:val="002C7B9F"/>
    <w:rsid w:val="002D2DD7"/>
    <w:rsid w:val="002D7684"/>
    <w:rsid w:val="002F2EFC"/>
    <w:rsid w:val="002F4261"/>
    <w:rsid w:val="002F514F"/>
    <w:rsid w:val="002F74FF"/>
    <w:rsid w:val="00301609"/>
    <w:rsid w:val="00305AF3"/>
    <w:rsid w:val="0030641F"/>
    <w:rsid w:val="00317F13"/>
    <w:rsid w:val="003308ED"/>
    <w:rsid w:val="00341739"/>
    <w:rsid w:val="00350A13"/>
    <w:rsid w:val="0036330D"/>
    <w:rsid w:val="00370CB4"/>
    <w:rsid w:val="00373B1A"/>
    <w:rsid w:val="003752E1"/>
    <w:rsid w:val="00380A94"/>
    <w:rsid w:val="003952BA"/>
    <w:rsid w:val="003C09F9"/>
    <w:rsid w:val="003E245C"/>
    <w:rsid w:val="003E2E46"/>
    <w:rsid w:val="00405844"/>
    <w:rsid w:val="00411498"/>
    <w:rsid w:val="00421841"/>
    <w:rsid w:val="00421DBF"/>
    <w:rsid w:val="00445323"/>
    <w:rsid w:val="00446388"/>
    <w:rsid w:val="004553A3"/>
    <w:rsid w:val="00476A34"/>
    <w:rsid w:val="00477131"/>
    <w:rsid w:val="00483663"/>
    <w:rsid w:val="004859A5"/>
    <w:rsid w:val="0049685F"/>
    <w:rsid w:val="004C3A77"/>
    <w:rsid w:val="004C63E1"/>
    <w:rsid w:val="004F1857"/>
    <w:rsid w:val="004F75DB"/>
    <w:rsid w:val="0050251F"/>
    <w:rsid w:val="005039DB"/>
    <w:rsid w:val="005208F4"/>
    <w:rsid w:val="00522FD6"/>
    <w:rsid w:val="00531921"/>
    <w:rsid w:val="00550335"/>
    <w:rsid w:val="005553D7"/>
    <w:rsid w:val="005629F1"/>
    <w:rsid w:val="0056519D"/>
    <w:rsid w:val="005718BD"/>
    <w:rsid w:val="00585D0A"/>
    <w:rsid w:val="005934AC"/>
    <w:rsid w:val="005C43C6"/>
    <w:rsid w:val="005C551F"/>
    <w:rsid w:val="005C7F1D"/>
    <w:rsid w:val="005D4EB5"/>
    <w:rsid w:val="005E0455"/>
    <w:rsid w:val="005E5F71"/>
    <w:rsid w:val="005F104A"/>
    <w:rsid w:val="005F4318"/>
    <w:rsid w:val="005F4AA6"/>
    <w:rsid w:val="00606BB2"/>
    <w:rsid w:val="00613415"/>
    <w:rsid w:val="00625913"/>
    <w:rsid w:val="00645D68"/>
    <w:rsid w:val="00651AAF"/>
    <w:rsid w:val="00653362"/>
    <w:rsid w:val="006556A5"/>
    <w:rsid w:val="00657F6C"/>
    <w:rsid w:val="006869F2"/>
    <w:rsid w:val="006A4459"/>
    <w:rsid w:val="006B0641"/>
    <w:rsid w:val="006B27C0"/>
    <w:rsid w:val="006B5F25"/>
    <w:rsid w:val="006C5CEC"/>
    <w:rsid w:val="006D3F27"/>
    <w:rsid w:val="006D5543"/>
    <w:rsid w:val="006E7591"/>
    <w:rsid w:val="006F4C02"/>
    <w:rsid w:val="007020FE"/>
    <w:rsid w:val="00706D55"/>
    <w:rsid w:val="00715169"/>
    <w:rsid w:val="00734D35"/>
    <w:rsid w:val="00735391"/>
    <w:rsid w:val="0074043B"/>
    <w:rsid w:val="00747875"/>
    <w:rsid w:val="00760112"/>
    <w:rsid w:val="00774233"/>
    <w:rsid w:val="007D09E2"/>
    <w:rsid w:val="007E3C86"/>
    <w:rsid w:val="007F292D"/>
    <w:rsid w:val="008008E9"/>
    <w:rsid w:val="00812A66"/>
    <w:rsid w:val="00820C81"/>
    <w:rsid w:val="0083217C"/>
    <w:rsid w:val="00852032"/>
    <w:rsid w:val="00853CAC"/>
    <w:rsid w:val="00853EC0"/>
    <w:rsid w:val="008579FF"/>
    <w:rsid w:val="00861899"/>
    <w:rsid w:val="00864231"/>
    <w:rsid w:val="00870A21"/>
    <w:rsid w:val="008B52F1"/>
    <w:rsid w:val="008C47A8"/>
    <w:rsid w:val="008C6F92"/>
    <w:rsid w:val="008D2EFB"/>
    <w:rsid w:val="008D4975"/>
    <w:rsid w:val="008D7F14"/>
    <w:rsid w:val="008E008E"/>
    <w:rsid w:val="008E58A3"/>
    <w:rsid w:val="009135F4"/>
    <w:rsid w:val="00932A21"/>
    <w:rsid w:val="00933CB7"/>
    <w:rsid w:val="0093789F"/>
    <w:rsid w:val="00950946"/>
    <w:rsid w:val="00955E6B"/>
    <w:rsid w:val="00962D19"/>
    <w:rsid w:val="009659A0"/>
    <w:rsid w:val="009666FF"/>
    <w:rsid w:val="00971B2E"/>
    <w:rsid w:val="00972015"/>
    <w:rsid w:val="0098704E"/>
    <w:rsid w:val="00991B34"/>
    <w:rsid w:val="009D78BB"/>
    <w:rsid w:val="009E1C5D"/>
    <w:rsid w:val="00A0145D"/>
    <w:rsid w:val="00A04D6D"/>
    <w:rsid w:val="00A160AA"/>
    <w:rsid w:val="00A2287A"/>
    <w:rsid w:val="00A45FE3"/>
    <w:rsid w:val="00A4788E"/>
    <w:rsid w:val="00A601F7"/>
    <w:rsid w:val="00A64D95"/>
    <w:rsid w:val="00A65BC5"/>
    <w:rsid w:val="00A714D5"/>
    <w:rsid w:val="00A715C8"/>
    <w:rsid w:val="00A844BC"/>
    <w:rsid w:val="00A96227"/>
    <w:rsid w:val="00A97032"/>
    <w:rsid w:val="00A9758A"/>
    <w:rsid w:val="00A97BE4"/>
    <w:rsid w:val="00AA1981"/>
    <w:rsid w:val="00AD06B5"/>
    <w:rsid w:val="00AD17E3"/>
    <w:rsid w:val="00AD1C57"/>
    <w:rsid w:val="00AE67DC"/>
    <w:rsid w:val="00AE7C77"/>
    <w:rsid w:val="00AF4E18"/>
    <w:rsid w:val="00B03EAA"/>
    <w:rsid w:val="00B07A6D"/>
    <w:rsid w:val="00B12C3B"/>
    <w:rsid w:val="00B30907"/>
    <w:rsid w:val="00B30923"/>
    <w:rsid w:val="00B3264F"/>
    <w:rsid w:val="00B45D38"/>
    <w:rsid w:val="00B468FA"/>
    <w:rsid w:val="00B524D1"/>
    <w:rsid w:val="00B603B5"/>
    <w:rsid w:val="00B87471"/>
    <w:rsid w:val="00BA1358"/>
    <w:rsid w:val="00BB0533"/>
    <w:rsid w:val="00BB4813"/>
    <w:rsid w:val="00BC0D87"/>
    <w:rsid w:val="00BC5A6C"/>
    <w:rsid w:val="00BD04E3"/>
    <w:rsid w:val="00BF5366"/>
    <w:rsid w:val="00BF6315"/>
    <w:rsid w:val="00C063F7"/>
    <w:rsid w:val="00C1064D"/>
    <w:rsid w:val="00C10D00"/>
    <w:rsid w:val="00C33777"/>
    <w:rsid w:val="00C44936"/>
    <w:rsid w:val="00C51FE9"/>
    <w:rsid w:val="00C53E9B"/>
    <w:rsid w:val="00C566D7"/>
    <w:rsid w:val="00C57A5F"/>
    <w:rsid w:val="00C60092"/>
    <w:rsid w:val="00C6326D"/>
    <w:rsid w:val="00C823A1"/>
    <w:rsid w:val="00CA4F35"/>
    <w:rsid w:val="00CC0E4F"/>
    <w:rsid w:val="00CC593E"/>
    <w:rsid w:val="00CD4369"/>
    <w:rsid w:val="00CD4E9F"/>
    <w:rsid w:val="00CE3467"/>
    <w:rsid w:val="00CE7AD6"/>
    <w:rsid w:val="00D11B89"/>
    <w:rsid w:val="00D25EE4"/>
    <w:rsid w:val="00D310A5"/>
    <w:rsid w:val="00D40212"/>
    <w:rsid w:val="00D44451"/>
    <w:rsid w:val="00D51D37"/>
    <w:rsid w:val="00D604E9"/>
    <w:rsid w:val="00D64596"/>
    <w:rsid w:val="00D76147"/>
    <w:rsid w:val="00DA2868"/>
    <w:rsid w:val="00DB06F5"/>
    <w:rsid w:val="00DB24EE"/>
    <w:rsid w:val="00DC5440"/>
    <w:rsid w:val="00DD7BAA"/>
    <w:rsid w:val="00DF3DAD"/>
    <w:rsid w:val="00E0136C"/>
    <w:rsid w:val="00E01576"/>
    <w:rsid w:val="00E061AF"/>
    <w:rsid w:val="00E13649"/>
    <w:rsid w:val="00E41507"/>
    <w:rsid w:val="00E51DC9"/>
    <w:rsid w:val="00E54C51"/>
    <w:rsid w:val="00E61079"/>
    <w:rsid w:val="00E82B0D"/>
    <w:rsid w:val="00E87CD6"/>
    <w:rsid w:val="00E93A4E"/>
    <w:rsid w:val="00EA2FFF"/>
    <w:rsid w:val="00EA6434"/>
    <w:rsid w:val="00EB15E7"/>
    <w:rsid w:val="00EB5A64"/>
    <w:rsid w:val="00EC7DFA"/>
    <w:rsid w:val="00ED13B7"/>
    <w:rsid w:val="00ED32C9"/>
    <w:rsid w:val="00EE063C"/>
    <w:rsid w:val="00EE4F61"/>
    <w:rsid w:val="00EF038F"/>
    <w:rsid w:val="00F0576E"/>
    <w:rsid w:val="00F0605C"/>
    <w:rsid w:val="00F16C27"/>
    <w:rsid w:val="00F3708E"/>
    <w:rsid w:val="00F41E69"/>
    <w:rsid w:val="00F44F2E"/>
    <w:rsid w:val="00F51D21"/>
    <w:rsid w:val="00F529BB"/>
    <w:rsid w:val="00F55667"/>
    <w:rsid w:val="00F56214"/>
    <w:rsid w:val="00F72EB6"/>
    <w:rsid w:val="00F807D9"/>
    <w:rsid w:val="00F879D6"/>
    <w:rsid w:val="00FA20A9"/>
    <w:rsid w:val="00FA27EE"/>
    <w:rsid w:val="00FC137E"/>
    <w:rsid w:val="00FC6519"/>
    <w:rsid w:val="00FE7B4D"/>
    <w:rsid w:val="00FF1A42"/>
    <w:rsid w:val="00FF24FC"/>
    <w:rsid w:val="00FF583C"/>
    <w:rsid w:val="00FF5DE9"/>
    <w:rsid w:val="07D55E5D"/>
    <w:rsid w:val="0CF21668"/>
    <w:rsid w:val="0D953700"/>
    <w:rsid w:val="16553282"/>
    <w:rsid w:val="1D6F58F7"/>
    <w:rsid w:val="222F472D"/>
    <w:rsid w:val="22C61F25"/>
    <w:rsid w:val="2C3D1956"/>
    <w:rsid w:val="2F28765B"/>
    <w:rsid w:val="2F2D7E05"/>
    <w:rsid w:val="36102DCF"/>
    <w:rsid w:val="37196546"/>
    <w:rsid w:val="37C84A1E"/>
    <w:rsid w:val="38F92D5D"/>
    <w:rsid w:val="3B2C700C"/>
    <w:rsid w:val="3C5F00C0"/>
    <w:rsid w:val="43E0744D"/>
    <w:rsid w:val="45350A75"/>
    <w:rsid w:val="46000C78"/>
    <w:rsid w:val="47EE5EF5"/>
    <w:rsid w:val="4A80770C"/>
    <w:rsid w:val="4BE62404"/>
    <w:rsid w:val="4DBD6A85"/>
    <w:rsid w:val="52E0583D"/>
    <w:rsid w:val="553C3DAB"/>
    <w:rsid w:val="56764BE0"/>
    <w:rsid w:val="569D49BA"/>
    <w:rsid w:val="57872559"/>
    <w:rsid w:val="5E4B1439"/>
    <w:rsid w:val="61386BF7"/>
    <w:rsid w:val="624E77CB"/>
    <w:rsid w:val="63F83354"/>
    <w:rsid w:val="6A3F3E52"/>
    <w:rsid w:val="6AA77780"/>
    <w:rsid w:val="6AD34D1E"/>
    <w:rsid w:val="6FF0279A"/>
    <w:rsid w:val="702D1E21"/>
    <w:rsid w:val="73136E11"/>
    <w:rsid w:val="75AD544C"/>
    <w:rsid w:val="77E65ECF"/>
    <w:rsid w:val="7BEE06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D93"/>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1E2D93"/>
    <w:pPr>
      <w:ind w:firstLine="630"/>
    </w:pPr>
    <w:rPr>
      <w:rFonts w:ascii="仿宋_GB2312" w:eastAsia="仿宋_GB2312" w:hAnsi="Times New Roman"/>
      <w:sz w:val="28"/>
      <w:szCs w:val="20"/>
    </w:rPr>
  </w:style>
  <w:style w:type="character" w:customStyle="1" w:styleId="BodyTextIndentChar">
    <w:name w:val="Body Text Indent Char"/>
    <w:basedOn w:val="DefaultParagraphFont"/>
    <w:link w:val="BodyTextIndent"/>
    <w:uiPriority w:val="99"/>
    <w:locked/>
    <w:rsid w:val="001E2D93"/>
    <w:rPr>
      <w:rFonts w:ascii="仿宋_GB2312" w:eastAsia="仿宋_GB2312" w:hAnsi="Times New Roman" w:cs="Times New Roman"/>
      <w:sz w:val="20"/>
      <w:szCs w:val="20"/>
    </w:rPr>
  </w:style>
  <w:style w:type="paragraph" w:styleId="Footer">
    <w:name w:val="footer"/>
    <w:basedOn w:val="Normal"/>
    <w:link w:val="FooterChar"/>
    <w:uiPriority w:val="99"/>
    <w:rsid w:val="001E2D9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E2D93"/>
    <w:rPr>
      <w:rFonts w:cs="Times New Roman"/>
      <w:sz w:val="18"/>
      <w:szCs w:val="18"/>
    </w:rPr>
  </w:style>
  <w:style w:type="paragraph" w:styleId="Header">
    <w:name w:val="header"/>
    <w:basedOn w:val="Normal"/>
    <w:link w:val="HeaderChar"/>
    <w:uiPriority w:val="99"/>
    <w:semiHidden/>
    <w:rsid w:val="001E2D9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E2D93"/>
    <w:rPr>
      <w:rFonts w:cs="Times New Roman"/>
      <w:sz w:val="18"/>
      <w:szCs w:val="18"/>
    </w:rPr>
  </w:style>
  <w:style w:type="paragraph" w:styleId="NormalWeb">
    <w:name w:val="Normal (Web)"/>
    <w:basedOn w:val="Normal"/>
    <w:uiPriority w:val="99"/>
    <w:semiHidden/>
    <w:rsid w:val="001E2D93"/>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1E2D93"/>
    <w:rPr>
      <w:rFonts w:cs="Times New Roman"/>
      <w:b/>
      <w:bCs/>
    </w:rPr>
  </w:style>
  <w:style w:type="character" w:styleId="Hyperlink">
    <w:name w:val="Hyperlink"/>
    <w:basedOn w:val="DefaultParagraphFont"/>
    <w:uiPriority w:val="99"/>
    <w:rsid w:val="001E2D93"/>
    <w:rPr>
      <w:rFonts w:cs="Times New Roman"/>
      <w:color w:val="0000FF"/>
      <w:u w:val="single"/>
    </w:rPr>
  </w:style>
  <w:style w:type="table" w:styleId="TableGrid">
    <w:name w:val="Table Grid"/>
    <w:basedOn w:val="TableNormal"/>
    <w:uiPriority w:val="99"/>
    <w:rsid w:val="001E2D93"/>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1E2D93"/>
    <w:pPr>
      <w:ind w:firstLineChars="200" w:firstLine="420"/>
    </w:pPr>
  </w:style>
  <w:style w:type="paragraph" w:styleId="NoSpacing">
    <w:name w:val="No Spacing"/>
    <w:uiPriority w:val="99"/>
    <w:qFormat/>
    <w:rsid w:val="001E2D93"/>
    <w:pPr>
      <w:widowControl w:val="0"/>
      <w:jc w:val="both"/>
    </w:pPr>
    <w:rPr>
      <w:szCs w:val="24"/>
    </w:rPr>
  </w:style>
  <w:style w:type="paragraph" w:customStyle="1" w:styleId="1">
    <w:name w:val="无间隔1"/>
    <w:uiPriority w:val="99"/>
    <w:rsid w:val="001E2D93"/>
    <w:pPr>
      <w:widowControl w:val="0"/>
      <w:jc w:val="both"/>
    </w:pPr>
    <w:rPr>
      <w:szCs w:val="24"/>
    </w:rPr>
  </w:style>
  <w:style w:type="paragraph" w:styleId="BalloonText">
    <w:name w:val="Balloon Text"/>
    <w:basedOn w:val="Normal"/>
    <w:link w:val="BalloonTextChar"/>
    <w:uiPriority w:val="99"/>
    <w:semiHidden/>
    <w:rsid w:val="00E41507"/>
    <w:rPr>
      <w:sz w:val="18"/>
      <w:szCs w:val="18"/>
    </w:rPr>
  </w:style>
  <w:style w:type="character" w:customStyle="1" w:styleId="BalloonTextChar">
    <w:name w:val="Balloon Text Char"/>
    <w:basedOn w:val="DefaultParagraphFont"/>
    <w:link w:val="BalloonText"/>
    <w:uiPriority w:val="99"/>
    <w:semiHidden/>
    <w:locked/>
    <w:rsid w:val="00E41507"/>
    <w:rPr>
      <w:rFonts w:ascii="Calibri"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83.237.135.180/G2/gbmp/g-index.d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83.237.135.180/G2/gbmp/g-index.d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zyjy.jiangmen.gov.cn/" TargetMode="External"/><Relationship Id="rId4" Type="http://schemas.openxmlformats.org/officeDocument/2006/relationships/webSettings" Target="webSettings.xml"/><Relationship Id="rId9" Type="http://schemas.openxmlformats.org/officeDocument/2006/relationships/hyperlink" Target="http://www.landchi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203</TotalTime>
  <Pages>16</Pages>
  <Words>1520</Words>
  <Characters>8669</Characters>
  <Application>Microsoft Office Outlook</Application>
  <DocSecurity>0</DocSecurity>
  <Lines>0</Lines>
  <Paragraphs>0</Paragraphs>
  <ScaleCrop>false</ScaleCrop>
  <Company>Chinese 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江门市JCR2018-163（台山28）号国有建设</dc:title>
  <dc:subject/>
  <dc:creator>郑茵娜</dc:creator>
  <cp:keywords/>
  <dc:description/>
  <cp:lastModifiedBy>admin</cp:lastModifiedBy>
  <cp:revision>33</cp:revision>
  <cp:lastPrinted>2018-11-22T05:47:00Z</cp:lastPrinted>
  <dcterms:created xsi:type="dcterms:W3CDTF">2018-11-22T01:26:00Z</dcterms:created>
  <dcterms:modified xsi:type="dcterms:W3CDTF">2018-12-11T08:27:00Z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